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0FDA4" w14:textId="77777777" w:rsidR="00BB7ED8" w:rsidRPr="00BA205F" w:rsidRDefault="00000000" w:rsidP="00BA205F">
      <w:pPr>
        <w:pStyle w:val="Heading1"/>
        <w:jc w:val="right"/>
        <w:rPr>
          <w:rFonts w:ascii="Candara" w:hAnsi="Candara"/>
          <w:sz w:val="24"/>
          <w:szCs w:val="24"/>
          <w:lang w:val="ru-RU"/>
        </w:rPr>
      </w:pPr>
      <w:bookmarkStart w:id="0" w:name="приложение-2"/>
      <w:r w:rsidRPr="00BA205F">
        <w:rPr>
          <w:rFonts w:ascii="Candara" w:hAnsi="Candara"/>
          <w:sz w:val="24"/>
          <w:szCs w:val="24"/>
          <w:lang w:val="ru-RU"/>
        </w:rPr>
        <w:t>ПРИЛОЖЕНИЕ № 2</w:t>
      </w:r>
    </w:p>
    <w:p w14:paraId="261F38F9" w14:textId="77777777" w:rsidR="00BB7ED8" w:rsidRPr="00BA205F" w:rsidRDefault="00000000" w:rsidP="00BA205F">
      <w:pPr>
        <w:pStyle w:val="Heading1"/>
        <w:jc w:val="center"/>
        <w:rPr>
          <w:rFonts w:ascii="Candara" w:hAnsi="Candara"/>
          <w:sz w:val="24"/>
          <w:szCs w:val="24"/>
          <w:lang w:val="ru-RU"/>
        </w:rPr>
      </w:pPr>
      <w:bookmarkStart w:id="1" w:name="техническо-предложение"/>
      <w:bookmarkEnd w:id="0"/>
      <w:r w:rsidRPr="00BA205F">
        <w:rPr>
          <w:rFonts w:ascii="Candara" w:hAnsi="Candara"/>
          <w:sz w:val="24"/>
          <w:szCs w:val="24"/>
          <w:lang w:val="ru-RU"/>
        </w:rPr>
        <w:t>ТЕХНИЧЕСКО ПРЕДЛОЖЕНИЕ</w:t>
      </w:r>
    </w:p>
    <w:p w14:paraId="16D96B5F" w14:textId="77777777" w:rsidR="00BB7ED8" w:rsidRPr="00BA205F" w:rsidRDefault="00000000">
      <w:pPr>
        <w:pStyle w:val="FirstParagraph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за участие в процедура с предмет:</w:t>
      </w:r>
    </w:p>
    <w:p w14:paraId="2DF8D6DB" w14:textId="305904E7" w:rsidR="00BB7ED8" w:rsidRPr="00842CDF" w:rsidRDefault="00000000">
      <w:pPr>
        <w:pStyle w:val="BodyText"/>
        <w:rPr>
          <w:rFonts w:ascii="Candara" w:hAnsi="Candara"/>
          <w:b/>
          <w:bCs/>
          <w:lang w:val="bg-BG"/>
        </w:rPr>
      </w:pPr>
      <w:r w:rsidRPr="00BA205F">
        <w:rPr>
          <w:rFonts w:ascii="Candara" w:hAnsi="Candara"/>
          <w:b/>
          <w:bCs/>
          <w:lang w:val="ru-RU"/>
        </w:rPr>
        <w:t>„</w:t>
      </w:r>
      <w:r w:rsidR="00842CDF" w:rsidRPr="00842CDF">
        <w:rPr>
          <w:rFonts w:ascii="Candara" w:hAnsi="Candara"/>
          <w:b/>
          <w:bCs/>
          <w:lang w:val="bg-BG"/>
        </w:rPr>
        <w:t>Доставка на оборудване и облачна услуга за изграждане на система за ранно откриване на горски пожари в района на повторно заселване на черния лешояд в Родопите</w:t>
      </w:r>
      <w:r w:rsidRPr="00BA205F">
        <w:rPr>
          <w:rFonts w:ascii="Candara" w:hAnsi="Candara"/>
          <w:b/>
          <w:bCs/>
          <w:lang w:val="ru-RU"/>
        </w:rPr>
        <w:t>“</w:t>
      </w:r>
    </w:p>
    <w:p w14:paraId="39A4490A" w14:textId="77777777" w:rsidR="00BB7ED8" w:rsidRPr="00BA205F" w:rsidRDefault="00000000">
      <w:pPr>
        <w:pStyle w:val="Heading2"/>
        <w:rPr>
          <w:rFonts w:ascii="Candara" w:hAnsi="Candara"/>
          <w:sz w:val="24"/>
          <w:szCs w:val="24"/>
          <w:lang w:val="ru-RU"/>
        </w:rPr>
      </w:pPr>
      <w:bookmarkStart w:id="2" w:name="i.-данни-за-кандидата"/>
      <w:r w:rsidRPr="00BA205F">
        <w:rPr>
          <w:rFonts w:ascii="Candara" w:hAnsi="Candara"/>
          <w:sz w:val="24"/>
          <w:szCs w:val="24"/>
        </w:rPr>
        <w:t>I</w:t>
      </w:r>
      <w:r w:rsidRPr="00BA205F">
        <w:rPr>
          <w:rFonts w:ascii="Candara" w:hAnsi="Candara"/>
          <w:sz w:val="24"/>
          <w:szCs w:val="24"/>
          <w:lang w:val="ru-RU"/>
        </w:rPr>
        <w:t>. ДАННИ ЗА КАНДИДАТА</w:t>
      </w:r>
    </w:p>
    <w:p w14:paraId="6E92D3D4" w14:textId="77777777" w:rsidR="00BB7ED8" w:rsidRPr="00BA205F" w:rsidRDefault="00000000">
      <w:pPr>
        <w:pStyle w:val="FirstParagraph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Наименование:</w:t>
      </w:r>
      <w:r w:rsidRPr="00BA205F">
        <w:rPr>
          <w:rFonts w:ascii="Candara" w:hAnsi="Candara"/>
          <w:lang w:val="ru-RU"/>
        </w:rPr>
        <w:t xml:space="preserve"> ………………………………………………………………………………………………..</w:t>
      </w:r>
    </w:p>
    <w:p w14:paraId="11D56BFF" w14:textId="1B7C29C4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ЕИК:</w:t>
      </w:r>
      <w:r w:rsidRPr="00BA205F">
        <w:rPr>
          <w:rFonts w:ascii="Candara" w:hAnsi="Candara"/>
          <w:lang w:val="ru-RU"/>
        </w:rPr>
        <w:t xml:space="preserve"> …………………………………………………………………………………………………</w:t>
      </w:r>
    </w:p>
    <w:p w14:paraId="439CD267" w14:textId="0A760B11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Седалище и адрес на управление:</w:t>
      </w:r>
      <w:r w:rsidRPr="00BA205F">
        <w:rPr>
          <w:rFonts w:ascii="Candara" w:hAnsi="Candara"/>
          <w:lang w:val="ru-RU"/>
        </w:rPr>
        <w:t xml:space="preserve"> ………………………………………………………</w:t>
      </w:r>
      <w:r w:rsidR="00BA205F">
        <w:rPr>
          <w:rFonts w:ascii="Candara" w:hAnsi="Candara"/>
          <w:lang w:val="ru-RU"/>
        </w:rPr>
        <w:t>...</w:t>
      </w:r>
    </w:p>
    <w:p w14:paraId="72409F2B" w14:textId="432271FF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Представляван от:</w:t>
      </w:r>
      <w:r w:rsidRPr="00BA205F">
        <w:rPr>
          <w:rFonts w:ascii="Candara" w:hAnsi="Candara"/>
          <w:lang w:val="ru-RU"/>
        </w:rPr>
        <w:t xml:space="preserve"> …………………………………………………………………………</w:t>
      </w:r>
      <w:r w:rsidR="00BA205F">
        <w:rPr>
          <w:rFonts w:ascii="Candara" w:hAnsi="Candara"/>
          <w:lang w:val="ru-RU"/>
        </w:rPr>
        <w:t>..</w:t>
      </w:r>
    </w:p>
    <w:p w14:paraId="34272816" w14:textId="14FD0D7E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Телефон:</w:t>
      </w:r>
      <w:r w:rsidRPr="00BA205F">
        <w:rPr>
          <w:rFonts w:ascii="Candara" w:hAnsi="Candara"/>
          <w:lang w:val="ru-RU"/>
        </w:rPr>
        <w:t xml:space="preserve"> ……………………………………………………………………………………</w:t>
      </w:r>
      <w:r w:rsidR="00BA205F">
        <w:rPr>
          <w:rFonts w:ascii="Candara" w:hAnsi="Candara"/>
          <w:lang w:val="ru-RU"/>
        </w:rPr>
        <w:t>..</w:t>
      </w:r>
    </w:p>
    <w:p w14:paraId="5D39AA62" w14:textId="79A1028C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Е-</w:t>
      </w:r>
      <w:r w:rsidRPr="00BA205F">
        <w:rPr>
          <w:rFonts w:ascii="Candara" w:hAnsi="Candara"/>
          <w:b/>
          <w:bCs/>
        </w:rPr>
        <w:t>mail</w:t>
      </w:r>
      <w:r w:rsidRPr="00BA205F">
        <w:rPr>
          <w:rFonts w:ascii="Candara" w:hAnsi="Candara"/>
          <w:b/>
          <w:bCs/>
          <w:lang w:val="ru-RU"/>
        </w:rPr>
        <w:t>:</w:t>
      </w:r>
      <w:r w:rsidRPr="00BA205F">
        <w:rPr>
          <w:rFonts w:ascii="Candara" w:hAnsi="Candara"/>
          <w:lang w:val="ru-RU"/>
        </w:rPr>
        <w:t xml:space="preserve"> …………………………………………………………………………………………</w:t>
      </w:r>
    </w:p>
    <w:p w14:paraId="27B84325" w14:textId="77777777" w:rsidR="00BB7ED8" w:rsidRPr="00BA205F" w:rsidRDefault="00000000">
      <w:pPr>
        <w:pStyle w:val="Heading1"/>
        <w:rPr>
          <w:rFonts w:ascii="Candara" w:hAnsi="Candara"/>
          <w:sz w:val="24"/>
          <w:szCs w:val="24"/>
          <w:lang w:val="ru-RU"/>
        </w:rPr>
      </w:pPr>
      <w:bookmarkStart w:id="3" w:name="X0da14a0db0ae71b882a8ec7058c5553b581055f"/>
      <w:bookmarkEnd w:id="1"/>
      <w:bookmarkEnd w:id="2"/>
      <w:r w:rsidRPr="00BA205F">
        <w:rPr>
          <w:rFonts w:ascii="Candara" w:hAnsi="Candara"/>
          <w:sz w:val="24"/>
          <w:szCs w:val="24"/>
        </w:rPr>
        <w:t>II</w:t>
      </w:r>
      <w:r w:rsidRPr="00BA205F">
        <w:rPr>
          <w:rFonts w:ascii="Candara" w:hAnsi="Candara"/>
          <w:sz w:val="24"/>
          <w:szCs w:val="24"/>
          <w:lang w:val="ru-RU"/>
        </w:rPr>
        <w:t>. СЪОТВЕТСТВИЕ С ТЕХНИЧЕСКАТА СПЕЦИФИКАЦИЯ</w:t>
      </w:r>
    </w:p>
    <w:p w14:paraId="290B2826" w14:textId="7FEE1130" w:rsidR="00385CA7" w:rsidRPr="00385CA7" w:rsidRDefault="00385CA7" w:rsidP="00385CA7">
      <w:pPr>
        <w:pStyle w:val="FirstParagraph"/>
        <w:jc w:val="both"/>
        <w:rPr>
          <w:rFonts w:ascii="Candara" w:hAnsi="Candara"/>
          <w:lang w:val="ru-RU"/>
        </w:rPr>
      </w:pPr>
      <w:r w:rsidRPr="00385CA7">
        <w:rPr>
          <w:rFonts w:ascii="Candara" w:hAnsi="Candara"/>
          <w:lang w:val="ru-RU"/>
        </w:rPr>
        <w:t>Кандидатът следва да посочи в техническото си предложение всички характеристики, функционалности и условия, свързани с предлаганото техническо решение, които са относими към изпълнението на предмета на процедурата, включително приложимите условия за лицензиране, използване, поддръжка и обслужване на оборудването и софтуера, когато такива са определени от производителя или доставчика.</w:t>
      </w:r>
    </w:p>
    <w:p w14:paraId="62F49F6E" w14:textId="2C101478" w:rsidR="00BB7ED8" w:rsidRPr="00BA205F" w:rsidRDefault="00385CA7" w:rsidP="00385CA7">
      <w:pPr>
        <w:pStyle w:val="FirstParagraph"/>
        <w:jc w:val="both"/>
        <w:rPr>
          <w:rFonts w:ascii="Candara" w:hAnsi="Candara"/>
          <w:lang w:val="ru-RU"/>
        </w:rPr>
      </w:pPr>
      <w:r w:rsidRPr="00385CA7">
        <w:rPr>
          <w:rFonts w:ascii="Candara" w:hAnsi="Candara"/>
          <w:lang w:val="ru-RU"/>
        </w:rPr>
        <w:t>Кандидатът потвърждава съответствието на предлаганото техническо решение с минималните технически изисквания на Възложителя, като попълва колона „Предложение на кандидата“ с конкретна информация за техническите характеристики и функционалности, позволяваща на Възложителя да извърши проверка за съответствие с изискванията, посочени в Техническата спецификация.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803"/>
        <w:gridCol w:w="4431"/>
        <w:gridCol w:w="4126"/>
      </w:tblGrid>
      <w:tr w:rsidR="00BB7ED8" w:rsidRPr="00BA205F" w14:paraId="56FF186A" w14:textId="77777777" w:rsidTr="00A706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03" w:type="dxa"/>
          </w:tcPr>
          <w:p w14:paraId="5D95399E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</w:rPr>
              <w:t>№</w:t>
            </w:r>
          </w:p>
        </w:tc>
        <w:tc>
          <w:tcPr>
            <w:tcW w:w="4431" w:type="dxa"/>
          </w:tcPr>
          <w:p w14:paraId="40D04980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proofErr w:type="spellStart"/>
            <w:r w:rsidRPr="00BA205F">
              <w:rPr>
                <w:rFonts w:ascii="Candara" w:hAnsi="Candara"/>
              </w:rPr>
              <w:t>Техническо</w:t>
            </w:r>
            <w:proofErr w:type="spellEnd"/>
            <w:r w:rsidRPr="00BA205F">
              <w:rPr>
                <w:rFonts w:ascii="Candara" w:hAnsi="Candara"/>
              </w:rPr>
              <w:t xml:space="preserve"> </w:t>
            </w:r>
            <w:proofErr w:type="spellStart"/>
            <w:r w:rsidRPr="00BA205F">
              <w:rPr>
                <w:rFonts w:ascii="Candara" w:hAnsi="Candara"/>
              </w:rPr>
              <w:t>изискване</w:t>
            </w:r>
            <w:proofErr w:type="spellEnd"/>
          </w:p>
        </w:tc>
        <w:tc>
          <w:tcPr>
            <w:tcW w:w="4126" w:type="dxa"/>
          </w:tcPr>
          <w:p w14:paraId="11A08AF2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proofErr w:type="spellStart"/>
            <w:r w:rsidRPr="00BA205F">
              <w:rPr>
                <w:rFonts w:ascii="Candara" w:hAnsi="Candara"/>
              </w:rPr>
              <w:t>Предложение</w:t>
            </w:r>
            <w:proofErr w:type="spellEnd"/>
            <w:r w:rsidRPr="00BA205F">
              <w:rPr>
                <w:rFonts w:ascii="Candara" w:hAnsi="Candara"/>
              </w:rPr>
              <w:t xml:space="preserve"> </w:t>
            </w:r>
            <w:proofErr w:type="spellStart"/>
            <w:r w:rsidRPr="00BA205F">
              <w:rPr>
                <w:rFonts w:ascii="Candara" w:hAnsi="Candara"/>
              </w:rPr>
              <w:t>на</w:t>
            </w:r>
            <w:proofErr w:type="spellEnd"/>
            <w:r w:rsidRPr="00BA205F">
              <w:rPr>
                <w:rFonts w:ascii="Candara" w:hAnsi="Candara"/>
              </w:rPr>
              <w:t xml:space="preserve"> </w:t>
            </w:r>
            <w:proofErr w:type="spellStart"/>
            <w:r w:rsidRPr="00BA205F">
              <w:rPr>
                <w:rFonts w:ascii="Candara" w:hAnsi="Candara"/>
              </w:rPr>
              <w:t>кандидата</w:t>
            </w:r>
            <w:proofErr w:type="spellEnd"/>
          </w:p>
        </w:tc>
      </w:tr>
      <w:tr w:rsidR="00BB7ED8" w:rsidRPr="000432BA" w14:paraId="3224558B" w14:textId="77777777" w:rsidTr="00A70690">
        <w:tc>
          <w:tcPr>
            <w:tcW w:w="803" w:type="dxa"/>
          </w:tcPr>
          <w:p w14:paraId="135884AF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1</w:t>
            </w:r>
          </w:p>
        </w:tc>
        <w:tc>
          <w:tcPr>
            <w:tcW w:w="4431" w:type="dxa"/>
          </w:tcPr>
          <w:p w14:paraId="45E6EFD0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Сензори – тип</w:t>
            </w:r>
            <w:r w:rsidRPr="00BA205F">
              <w:rPr>
                <w:rFonts w:ascii="Candara" w:hAnsi="Candara"/>
                <w:lang w:val="ru-RU"/>
              </w:rPr>
              <w:t>: Многопараметрови сензори за околната среда за ранно откриване на пожари</w:t>
            </w:r>
          </w:p>
        </w:tc>
        <w:tc>
          <w:tcPr>
            <w:tcW w:w="4126" w:type="dxa"/>
          </w:tcPr>
          <w:p w14:paraId="478AC7EB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14F270F2" w14:textId="77777777" w:rsidTr="00A70690">
        <w:tc>
          <w:tcPr>
            <w:tcW w:w="803" w:type="dxa"/>
          </w:tcPr>
          <w:p w14:paraId="36F280CD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lastRenderedPageBreak/>
              <w:t>2</w:t>
            </w:r>
          </w:p>
        </w:tc>
        <w:tc>
          <w:tcPr>
            <w:tcW w:w="4431" w:type="dxa"/>
          </w:tcPr>
          <w:p w14:paraId="10440102" w14:textId="0E169773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Захранване</w:t>
            </w:r>
            <w:r w:rsidRPr="00BA205F">
              <w:rPr>
                <w:rFonts w:ascii="Candara" w:hAnsi="Candara"/>
                <w:lang w:val="ru-RU"/>
              </w:rPr>
              <w:t>: 100% захранване от слънчева енергия</w:t>
            </w:r>
            <w:r w:rsidR="00842CDF">
              <w:rPr>
                <w:rFonts w:ascii="Candara" w:hAnsi="Candara"/>
                <w:lang w:val="ru-RU"/>
              </w:rPr>
              <w:t xml:space="preserve"> </w:t>
            </w:r>
          </w:p>
        </w:tc>
        <w:tc>
          <w:tcPr>
            <w:tcW w:w="4126" w:type="dxa"/>
          </w:tcPr>
          <w:p w14:paraId="1BE7569C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45306E61" w14:textId="77777777" w:rsidTr="00A70690">
        <w:tc>
          <w:tcPr>
            <w:tcW w:w="803" w:type="dxa"/>
          </w:tcPr>
          <w:p w14:paraId="33E3B853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3</w:t>
            </w:r>
          </w:p>
        </w:tc>
        <w:tc>
          <w:tcPr>
            <w:tcW w:w="4431" w:type="dxa"/>
          </w:tcPr>
          <w:p w14:paraId="42231BC6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Засичане на газове</w:t>
            </w:r>
            <w:r w:rsidRPr="00BA205F">
              <w:rPr>
                <w:rFonts w:ascii="Candara" w:hAnsi="Candara"/>
                <w:lang w:val="ru-RU"/>
              </w:rPr>
              <w:t xml:space="preserve">: </w:t>
            </w:r>
            <w:r w:rsidRPr="00BA205F">
              <w:rPr>
                <w:rFonts w:ascii="Candara" w:hAnsi="Candara"/>
              </w:rPr>
              <w:t>CO</w:t>
            </w:r>
            <w:r w:rsidRPr="00BA205F">
              <w:rPr>
                <w:rFonts w:ascii="Candara" w:hAnsi="Candara"/>
                <w:lang w:val="ru-RU"/>
              </w:rPr>
              <w:t xml:space="preserve">, </w:t>
            </w:r>
            <w:r w:rsidRPr="00BA205F">
              <w:rPr>
                <w:rFonts w:ascii="Candara" w:hAnsi="Candara"/>
              </w:rPr>
              <w:t>CO</w:t>
            </w:r>
            <w:r w:rsidRPr="00BA205F">
              <w:rPr>
                <w:rFonts w:ascii="Candara" w:hAnsi="Candara"/>
                <w:lang w:val="ru-RU"/>
              </w:rPr>
              <w:t>₂, летливи органични съединения и други</w:t>
            </w:r>
          </w:p>
        </w:tc>
        <w:tc>
          <w:tcPr>
            <w:tcW w:w="4126" w:type="dxa"/>
          </w:tcPr>
          <w:p w14:paraId="57ED49AE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561B6D3B" w14:textId="77777777" w:rsidTr="00A70690">
        <w:tc>
          <w:tcPr>
            <w:tcW w:w="803" w:type="dxa"/>
          </w:tcPr>
          <w:p w14:paraId="6E0754BB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4</w:t>
            </w:r>
          </w:p>
        </w:tc>
        <w:tc>
          <w:tcPr>
            <w:tcW w:w="4431" w:type="dxa"/>
          </w:tcPr>
          <w:p w14:paraId="2A4A6D71" w14:textId="14FDC4F8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Температура</w:t>
            </w:r>
            <w:r w:rsidRPr="00BA205F">
              <w:rPr>
                <w:rFonts w:ascii="Candara" w:hAnsi="Candara"/>
                <w:lang w:val="ru-RU"/>
              </w:rPr>
              <w:t>: измервателен диапазон от -40°</w:t>
            </w:r>
            <w:r w:rsidRPr="00BA205F">
              <w:rPr>
                <w:rFonts w:ascii="Candara" w:hAnsi="Candara"/>
              </w:rPr>
              <w:t>C</w:t>
            </w:r>
            <w:r w:rsidRPr="00BA205F">
              <w:rPr>
                <w:rFonts w:ascii="Candara" w:hAnsi="Candara"/>
                <w:lang w:val="ru-RU"/>
              </w:rPr>
              <w:t xml:space="preserve"> до +60°</w:t>
            </w:r>
            <w:r w:rsidRPr="00BA205F">
              <w:rPr>
                <w:rFonts w:ascii="Candara" w:hAnsi="Candara"/>
              </w:rPr>
              <w:t>C</w:t>
            </w:r>
            <w:r w:rsidRPr="00BA205F">
              <w:rPr>
                <w:rFonts w:ascii="Candara" w:hAnsi="Candara"/>
                <w:lang w:val="ru-RU"/>
              </w:rPr>
              <w:t xml:space="preserve">; </w:t>
            </w:r>
            <w:r w:rsidR="00842CDF">
              <w:rPr>
                <w:rFonts w:ascii="Candara" w:hAnsi="Candara"/>
                <w:lang w:val="ru-RU"/>
              </w:rPr>
              <w:t>точност</w:t>
            </w:r>
          </w:p>
        </w:tc>
        <w:tc>
          <w:tcPr>
            <w:tcW w:w="4126" w:type="dxa"/>
          </w:tcPr>
          <w:p w14:paraId="045543EC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BA205F" w14:paraId="617A7A81" w14:textId="77777777" w:rsidTr="00A70690">
        <w:tc>
          <w:tcPr>
            <w:tcW w:w="803" w:type="dxa"/>
          </w:tcPr>
          <w:p w14:paraId="753A489F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5</w:t>
            </w:r>
          </w:p>
        </w:tc>
        <w:tc>
          <w:tcPr>
            <w:tcW w:w="4431" w:type="dxa"/>
          </w:tcPr>
          <w:p w14:paraId="5800F3F2" w14:textId="24949249" w:rsidR="00BB7ED8" w:rsidRPr="00842CDF" w:rsidRDefault="00000000">
            <w:pPr>
              <w:pStyle w:val="Compact"/>
              <w:rPr>
                <w:rFonts w:ascii="Candara" w:hAnsi="Candara"/>
                <w:lang w:val="bg-BG"/>
              </w:rPr>
            </w:pPr>
            <w:proofErr w:type="spellStart"/>
            <w:r w:rsidRPr="00BA205F">
              <w:rPr>
                <w:rFonts w:ascii="Candara" w:hAnsi="Candara"/>
                <w:b/>
                <w:bCs/>
              </w:rPr>
              <w:t>Влажност</w:t>
            </w:r>
            <w:proofErr w:type="spellEnd"/>
            <w:r w:rsidRPr="00BA205F">
              <w:rPr>
                <w:rFonts w:ascii="Candara" w:hAnsi="Candara"/>
              </w:rPr>
              <w:t xml:space="preserve">: </w:t>
            </w:r>
            <w:proofErr w:type="spellStart"/>
            <w:r w:rsidRPr="00BA205F">
              <w:rPr>
                <w:rFonts w:ascii="Candara" w:hAnsi="Candara"/>
              </w:rPr>
              <w:t>диапазон</w:t>
            </w:r>
            <w:proofErr w:type="spellEnd"/>
            <w:r w:rsidRPr="00BA205F">
              <w:rPr>
                <w:rFonts w:ascii="Candara" w:hAnsi="Candara"/>
              </w:rPr>
              <w:t xml:space="preserve"> 0%–100%; </w:t>
            </w:r>
            <w:proofErr w:type="spellStart"/>
            <w:r w:rsidRPr="00BA205F">
              <w:rPr>
                <w:rFonts w:ascii="Candara" w:hAnsi="Candara"/>
              </w:rPr>
              <w:t>точност</w:t>
            </w:r>
            <w:proofErr w:type="spellEnd"/>
            <w:r w:rsidR="00842CDF">
              <w:rPr>
                <w:rFonts w:ascii="Candara" w:hAnsi="Candara"/>
                <w:lang w:val="bg-BG"/>
              </w:rPr>
              <w:t xml:space="preserve"> </w:t>
            </w:r>
          </w:p>
        </w:tc>
        <w:tc>
          <w:tcPr>
            <w:tcW w:w="4126" w:type="dxa"/>
          </w:tcPr>
          <w:p w14:paraId="379B723E" w14:textId="77777777" w:rsidR="00BB7ED8" w:rsidRPr="00BA205F" w:rsidRDefault="00BB7ED8">
            <w:pPr>
              <w:pStyle w:val="Compact"/>
              <w:rPr>
                <w:rFonts w:ascii="Candara" w:hAnsi="Candara"/>
              </w:rPr>
            </w:pPr>
          </w:p>
        </w:tc>
      </w:tr>
      <w:tr w:rsidR="00BB7ED8" w:rsidRPr="000432BA" w14:paraId="5A4B02D7" w14:textId="77777777" w:rsidTr="00A70690">
        <w:tc>
          <w:tcPr>
            <w:tcW w:w="803" w:type="dxa"/>
          </w:tcPr>
          <w:p w14:paraId="32BA99BB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6</w:t>
            </w:r>
          </w:p>
        </w:tc>
        <w:tc>
          <w:tcPr>
            <w:tcW w:w="4431" w:type="dxa"/>
          </w:tcPr>
          <w:p w14:paraId="3142CDC0" w14:textId="7B9CA1C0" w:rsidR="000B3820" w:rsidRPr="00BA205F" w:rsidRDefault="000B3820" w:rsidP="000B3820">
            <w:pPr>
              <w:pStyle w:val="Compact"/>
              <w:rPr>
                <w:rFonts w:ascii="Candara" w:hAnsi="Candara"/>
                <w:b/>
                <w:bCs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Измерване на атмосферно налягане</w:t>
            </w:r>
          </w:p>
          <w:p w14:paraId="3BA85FDE" w14:textId="5752A5FE" w:rsidR="00BB7ED8" w:rsidRPr="00BA205F" w:rsidRDefault="00BB7ED8" w:rsidP="000B3820">
            <w:pPr>
              <w:pStyle w:val="Compact"/>
              <w:rPr>
                <w:rFonts w:ascii="Candara" w:hAnsi="Candara"/>
                <w:lang w:val="ru-RU"/>
              </w:rPr>
            </w:pPr>
          </w:p>
        </w:tc>
        <w:tc>
          <w:tcPr>
            <w:tcW w:w="4126" w:type="dxa"/>
          </w:tcPr>
          <w:p w14:paraId="4572A5AF" w14:textId="18B6F411" w:rsidR="00BB7ED8" w:rsidRPr="00BA205F" w:rsidRDefault="000B382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Да / Не; посочва се диапазон и точност, ако са приложими</w:t>
            </w:r>
          </w:p>
        </w:tc>
      </w:tr>
      <w:tr w:rsidR="00BB7ED8" w:rsidRPr="000432BA" w14:paraId="2D67E490" w14:textId="77777777" w:rsidTr="00A70690">
        <w:tc>
          <w:tcPr>
            <w:tcW w:w="803" w:type="dxa"/>
          </w:tcPr>
          <w:p w14:paraId="0AB8CAE6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7</w:t>
            </w:r>
          </w:p>
        </w:tc>
        <w:tc>
          <w:tcPr>
            <w:tcW w:w="4431" w:type="dxa"/>
          </w:tcPr>
          <w:p w14:paraId="6E4C9665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Ранно откриване</w:t>
            </w:r>
            <w:r w:rsidRPr="00BA205F">
              <w:rPr>
                <w:rFonts w:ascii="Candara" w:hAnsi="Candara"/>
                <w:lang w:val="ru-RU"/>
              </w:rPr>
              <w:t>: способност за откриване на тлеещи пожари преди появата на видими пламъци</w:t>
            </w:r>
          </w:p>
        </w:tc>
        <w:tc>
          <w:tcPr>
            <w:tcW w:w="4126" w:type="dxa"/>
          </w:tcPr>
          <w:p w14:paraId="0B328D6A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68CDF8B3" w14:textId="77777777" w:rsidTr="00A70690">
        <w:tc>
          <w:tcPr>
            <w:tcW w:w="803" w:type="dxa"/>
          </w:tcPr>
          <w:p w14:paraId="05B845FA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8</w:t>
            </w:r>
          </w:p>
        </w:tc>
        <w:tc>
          <w:tcPr>
            <w:tcW w:w="4431" w:type="dxa"/>
          </w:tcPr>
          <w:p w14:paraId="09613D3F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Изкуствен интелект</w:t>
            </w:r>
            <w:r w:rsidRPr="00BA205F">
              <w:rPr>
                <w:rFonts w:ascii="Candara" w:hAnsi="Candara"/>
                <w:lang w:val="ru-RU"/>
              </w:rPr>
              <w:t>: вграден ИИ за разпознаване на модели и отклонения с цел намаляване на фалшивите сигнали</w:t>
            </w:r>
          </w:p>
        </w:tc>
        <w:tc>
          <w:tcPr>
            <w:tcW w:w="4126" w:type="dxa"/>
          </w:tcPr>
          <w:p w14:paraId="727760EA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786366E2" w14:textId="77777777" w:rsidTr="00A70690">
        <w:tc>
          <w:tcPr>
            <w:tcW w:w="803" w:type="dxa"/>
          </w:tcPr>
          <w:p w14:paraId="40CAE96F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9</w:t>
            </w:r>
          </w:p>
        </w:tc>
        <w:tc>
          <w:tcPr>
            <w:tcW w:w="4431" w:type="dxa"/>
          </w:tcPr>
          <w:p w14:paraId="436A0B36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Защита и устойчивост</w:t>
            </w:r>
            <w:r w:rsidRPr="00BA205F">
              <w:rPr>
                <w:rFonts w:ascii="Candara" w:hAnsi="Candara"/>
                <w:lang w:val="ru-RU"/>
              </w:rPr>
              <w:t xml:space="preserve">: </w:t>
            </w:r>
            <w:r w:rsidRPr="00BA205F">
              <w:rPr>
                <w:rFonts w:ascii="Candara" w:hAnsi="Candara"/>
              </w:rPr>
              <w:t>IP</w:t>
            </w:r>
            <w:r w:rsidRPr="00BA205F">
              <w:rPr>
                <w:rFonts w:ascii="Candara" w:hAnsi="Candara"/>
                <w:lang w:val="ru-RU"/>
              </w:rPr>
              <w:t xml:space="preserve">67, </w:t>
            </w:r>
            <w:r w:rsidRPr="00BA205F">
              <w:rPr>
                <w:rFonts w:ascii="Candara" w:hAnsi="Candara"/>
              </w:rPr>
              <w:t>UV</w:t>
            </w:r>
            <w:r w:rsidRPr="00BA205F">
              <w:rPr>
                <w:rFonts w:ascii="Candara" w:hAnsi="Candara"/>
                <w:lang w:val="ru-RU"/>
              </w:rPr>
              <w:t>-устойчив корпус, устойчивост на атмосферни условия и екстремни температури</w:t>
            </w:r>
          </w:p>
        </w:tc>
        <w:tc>
          <w:tcPr>
            <w:tcW w:w="4126" w:type="dxa"/>
          </w:tcPr>
          <w:p w14:paraId="563CDFD2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3E7AE222" w14:textId="77777777" w:rsidTr="00A70690">
        <w:tc>
          <w:tcPr>
            <w:tcW w:w="803" w:type="dxa"/>
          </w:tcPr>
          <w:p w14:paraId="186EE603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10</w:t>
            </w:r>
          </w:p>
        </w:tc>
        <w:tc>
          <w:tcPr>
            <w:tcW w:w="4431" w:type="dxa"/>
          </w:tcPr>
          <w:p w14:paraId="717AC8F2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Минимален експлоатационен живот на сензорите</w:t>
            </w:r>
            <w:r w:rsidRPr="00BA205F">
              <w:rPr>
                <w:rFonts w:ascii="Candara" w:hAnsi="Candara"/>
                <w:lang w:val="ru-RU"/>
              </w:rPr>
              <w:t>: 10 години</w:t>
            </w:r>
          </w:p>
        </w:tc>
        <w:tc>
          <w:tcPr>
            <w:tcW w:w="4126" w:type="dxa"/>
          </w:tcPr>
          <w:p w14:paraId="0E7BCD2D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22275328" w14:textId="77777777" w:rsidTr="00A70690">
        <w:tc>
          <w:tcPr>
            <w:tcW w:w="803" w:type="dxa"/>
          </w:tcPr>
          <w:p w14:paraId="0B420154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11</w:t>
            </w:r>
          </w:p>
        </w:tc>
        <w:tc>
          <w:tcPr>
            <w:tcW w:w="4431" w:type="dxa"/>
          </w:tcPr>
          <w:p w14:paraId="7E39B839" w14:textId="1B5AD1D4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Покритие на сензорната мрежа</w:t>
            </w:r>
            <w:r w:rsidRPr="00BA205F">
              <w:rPr>
                <w:rFonts w:ascii="Candara" w:hAnsi="Candara"/>
                <w:lang w:val="ru-RU"/>
              </w:rPr>
              <w:t xml:space="preserve">: приблизително </w:t>
            </w:r>
            <w:r w:rsidR="00A867A9" w:rsidRPr="00842CDF">
              <w:rPr>
                <w:rFonts w:ascii="Candara" w:hAnsi="Candara"/>
                <w:lang w:val="ru-RU"/>
              </w:rPr>
              <w:t>700</w:t>
            </w:r>
            <w:r w:rsidRPr="00842CDF">
              <w:rPr>
                <w:rFonts w:ascii="Candara" w:hAnsi="Candara"/>
                <w:lang w:val="ru-RU"/>
              </w:rPr>
              <w:t xml:space="preserve"> хектара</w:t>
            </w:r>
            <w:r w:rsidRPr="00BA205F">
              <w:rPr>
                <w:rFonts w:ascii="Candara" w:hAnsi="Candara"/>
                <w:lang w:val="ru-RU"/>
              </w:rPr>
              <w:t xml:space="preserve"> горска територия</w:t>
            </w:r>
          </w:p>
        </w:tc>
        <w:tc>
          <w:tcPr>
            <w:tcW w:w="4126" w:type="dxa"/>
          </w:tcPr>
          <w:p w14:paraId="075D5234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15BD5A95" w14:textId="77777777" w:rsidTr="00A70690">
        <w:tc>
          <w:tcPr>
            <w:tcW w:w="803" w:type="dxa"/>
          </w:tcPr>
          <w:p w14:paraId="59ADFD32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12</w:t>
            </w:r>
          </w:p>
        </w:tc>
        <w:tc>
          <w:tcPr>
            <w:tcW w:w="4431" w:type="dxa"/>
          </w:tcPr>
          <w:p w14:paraId="02D754F0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Свързаност</w:t>
            </w:r>
            <w:r w:rsidRPr="00BA205F">
              <w:rPr>
                <w:rFonts w:ascii="Candara" w:hAnsi="Candara"/>
                <w:lang w:val="ru-RU"/>
              </w:rPr>
              <w:t>: възможност за работа в зони с ограничено или липсващо мобилно покритие</w:t>
            </w:r>
          </w:p>
        </w:tc>
        <w:tc>
          <w:tcPr>
            <w:tcW w:w="4126" w:type="dxa"/>
          </w:tcPr>
          <w:p w14:paraId="19E232A3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414208AE" w14:textId="77777777" w:rsidTr="00A70690">
        <w:tc>
          <w:tcPr>
            <w:tcW w:w="803" w:type="dxa"/>
          </w:tcPr>
          <w:p w14:paraId="1C48B590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13</w:t>
            </w:r>
          </w:p>
        </w:tc>
        <w:tc>
          <w:tcPr>
            <w:tcW w:w="4431" w:type="dxa"/>
          </w:tcPr>
          <w:p w14:paraId="2C6A07F7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Комуникационни протоколи</w:t>
            </w:r>
            <w:r w:rsidRPr="00BA205F">
              <w:rPr>
                <w:rFonts w:ascii="Candara" w:hAnsi="Candara"/>
                <w:lang w:val="ru-RU"/>
              </w:rPr>
              <w:t xml:space="preserve">: </w:t>
            </w:r>
            <w:proofErr w:type="spellStart"/>
            <w:r w:rsidRPr="00BA205F">
              <w:rPr>
                <w:rFonts w:ascii="Candara" w:hAnsi="Candara"/>
              </w:rPr>
              <w:t>LoRaWAN</w:t>
            </w:r>
            <w:proofErr w:type="spellEnd"/>
            <w:r w:rsidRPr="00BA205F">
              <w:rPr>
                <w:rFonts w:ascii="Candara" w:hAnsi="Candara"/>
                <w:lang w:val="ru-RU"/>
              </w:rPr>
              <w:t xml:space="preserve">, </w:t>
            </w:r>
            <w:r w:rsidRPr="00BA205F">
              <w:rPr>
                <w:rFonts w:ascii="Candara" w:hAnsi="Candara"/>
              </w:rPr>
              <w:t>mesh</w:t>
            </w:r>
            <w:r w:rsidRPr="00BA205F">
              <w:rPr>
                <w:rFonts w:ascii="Candara" w:hAnsi="Candara"/>
                <w:lang w:val="ru-RU"/>
              </w:rPr>
              <w:t xml:space="preserve"> мрежи или еквивалент</w:t>
            </w:r>
          </w:p>
        </w:tc>
        <w:tc>
          <w:tcPr>
            <w:tcW w:w="4126" w:type="dxa"/>
          </w:tcPr>
          <w:p w14:paraId="7AC06079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6EF862AD" w14:textId="77777777" w:rsidTr="00A70690">
        <w:tc>
          <w:tcPr>
            <w:tcW w:w="803" w:type="dxa"/>
          </w:tcPr>
          <w:p w14:paraId="1D53C578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14</w:t>
            </w:r>
          </w:p>
        </w:tc>
        <w:tc>
          <w:tcPr>
            <w:tcW w:w="4431" w:type="dxa"/>
          </w:tcPr>
          <w:p w14:paraId="31CB404C" w14:textId="19D4D1CF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</w:rPr>
              <w:t>Gateway</w:t>
            </w:r>
            <w:r w:rsidRPr="00BA205F">
              <w:rPr>
                <w:rFonts w:ascii="Candara" w:hAnsi="Candara"/>
                <w:b/>
                <w:bCs/>
                <w:lang w:val="ru-RU"/>
              </w:rPr>
              <w:t xml:space="preserve"> устройства</w:t>
            </w:r>
            <w:r w:rsidRPr="00BA205F">
              <w:rPr>
                <w:rFonts w:ascii="Candara" w:hAnsi="Candara"/>
                <w:lang w:val="ru-RU"/>
              </w:rPr>
              <w:t>: най-малко едно устройство, разположено в зона с интернет достъп</w:t>
            </w:r>
            <w:r w:rsidR="00842CDF">
              <w:rPr>
                <w:rFonts w:ascii="Candara" w:hAnsi="Candara"/>
                <w:lang w:val="ru-RU"/>
              </w:rPr>
              <w:t xml:space="preserve"> </w:t>
            </w:r>
          </w:p>
        </w:tc>
        <w:tc>
          <w:tcPr>
            <w:tcW w:w="4126" w:type="dxa"/>
          </w:tcPr>
          <w:p w14:paraId="5D6E63D2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2D99945C" w14:textId="77777777" w:rsidTr="00A70690">
        <w:tc>
          <w:tcPr>
            <w:tcW w:w="803" w:type="dxa"/>
          </w:tcPr>
          <w:p w14:paraId="49EE7C8F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15</w:t>
            </w:r>
          </w:p>
        </w:tc>
        <w:tc>
          <w:tcPr>
            <w:tcW w:w="4431" w:type="dxa"/>
          </w:tcPr>
          <w:p w14:paraId="5D2D6193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Предаване на данни</w:t>
            </w:r>
            <w:r w:rsidRPr="00BA205F">
              <w:rPr>
                <w:rFonts w:ascii="Candara" w:hAnsi="Candara"/>
                <w:lang w:val="ru-RU"/>
              </w:rPr>
              <w:t>: в реално или почти реално време, с висока надеждност</w:t>
            </w:r>
          </w:p>
        </w:tc>
        <w:tc>
          <w:tcPr>
            <w:tcW w:w="4126" w:type="dxa"/>
          </w:tcPr>
          <w:p w14:paraId="31052643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10335344" w14:textId="77777777" w:rsidTr="00A70690">
        <w:tc>
          <w:tcPr>
            <w:tcW w:w="803" w:type="dxa"/>
          </w:tcPr>
          <w:p w14:paraId="77DD53DA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lastRenderedPageBreak/>
              <w:t>16</w:t>
            </w:r>
          </w:p>
        </w:tc>
        <w:tc>
          <w:tcPr>
            <w:tcW w:w="4431" w:type="dxa"/>
          </w:tcPr>
          <w:p w14:paraId="00E6C883" w14:textId="19489CE7" w:rsidR="00BB7ED8" w:rsidRPr="00BA205F" w:rsidRDefault="000B382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 xml:space="preserve">Облачна платформа </w:t>
            </w:r>
            <w:r w:rsidRPr="00BA205F">
              <w:rPr>
                <w:rFonts w:ascii="Candara" w:hAnsi="Candara"/>
                <w:lang w:val="ru-RU"/>
              </w:rPr>
              <w:t>с централизирано табло за мониторинг</w:t>
            </w:r>
          </w:p>
        </w:tc>
        <w:tc>
          <w:tcPr>
            <w:tcW w:w="4126" w:type="dxa"/>
          </w:tcPr>
          <w:p w14:paraId="30A6F5E0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7043B9E2" w14:textId="77777777" w:rsidTr="00A70690">
        <w:tc>
          <w:tcPr>
            <w:tcW w:w="803" w:type="dxa"/>
          </w:tcPr>
          <w:p w14:paraId="1C0E2239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17</w:t>
            </w:r>
          </w:p>
        </w:tc>
        <w:tc>
          <w:tcPr>
            <w:tcW w:w="4431" w:type="dxa"/>
          </w:tcPr>
          <w:p w14:paraId="65439D9D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Облачна платформа</w:t>
            </w:r>
            <w:r w:rsidRPr="00BA205F">
              <w:rPr>
                <w:rFonts w:ascii="Candara" w:hAnsi="Candara"/>
                <w:lang w:val="ru-RU"/>
              </w:rPr>
              <w:t>: съхранение и обработка на данни</w:t>
            </w:r>
          </w:p>
        </w:tc>
        <w:tc>
          <w:tcPr>
            <w:tcW w:w="4126" w:type="dxa"/>
          </w:tcPr>
          <w:p w14:paraId="6E027B5E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5310D5E2" w14:textId="77777777" w:rsidTr="00A70690">
        <w:tc>
          <w:tcPr>
            <w:tcW w:w="803" w:type="dxa"/>
          </w:tcPr>
          <w:p w14:paraId="713F134D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18</w:t>
            </w:r>
          </w:p>
        </w:tc>
        <w:tc>
          <w:tcPr>
            <w:tcW w:w="4431" w:type="dxa"/>
          </w:tcPr>
          <w:p w14:paraId="1BD46916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Облачна платформа</w:t>
            </w:r>
            <w:r w:rsidRPr="00BA205F">
              <w:rPr>
                <w:rFonts w:ascii="Candara" w:hAnsi="Candara"/>
                <w:lang w:val="ru-RU"/>
              </w:rPr>
              <w:t>: генериране и разпространение на сигнали за пожар</w:t>
            </w:r>
          </w:p>
        </w:tc>
        <w:tc>
          <w:tcPr>
            <w:tcW w:w="4126" w:type="dxa"/>
          </w:tcPr>
          <w:p w14:paraId="3ED02B10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038CD7F2" w14:textId="77777777" w:rsidTr="00A70690">
        <w:tc>
          <w:tcPr>
            <w:tcW w:w="803" w:type="dxa"/>
          </w:tcPr>
          <w:p w14:paraId="47EA2D79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19</w:t>
            </w:r>
          </w:p>
        </w:tc>
        <w:tc>
          <w:tcPr>
            <w:tcW w:w="4431" w:type="dxa"/>
          </w:tcPr>
          <w:p w14:paraId="7DDF43C9" w14:textId="1B90AA16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Система за известяване</w:t>
            </w:r>
            <w:r w:rsidRPr="00BA205F">
              <w:rPr>
                <w:rFonts w:ascii="Candara" w:hAnsi="Candara"/>
                <w:lang w:val="ru-RU"/>
              </w:rPr>
              <w:t xml:space="preserve">: автоматични сигнали чрез </w:t>
            </w:r>
            <w:r w:rsidRPr="000432BA">
              <w:rPr>
                <w:rFonts w:ascii="Candara" w:hAnsi="Candara"/>
              </w:rPr>
              <w:t>SMS</w:t>
            </w:r>
            <w:r w:rsidRPr="000432BA">
              <w:rPr>
                <w:rFonts w:ascii="Candara" w:hAnsi="Candara"/>
                <w:lang w:val="ru-RU"/>
              </w:rPr>
              <w:t>,</w:t>
            </w:r>
            <w:r w:rsidRPr="00BA205F">
              <w:rPr>
                <w:rFonts w:ascii="Candara" w:hAnsi="Candara"/>
                <w:lang w:val="ru-RU"/>
              </w:rPr>
              <w:t xml:space="preserve"> </w:t>
            </w:r>
            <w:r w:rsidR="00CB14DC" w:rsidRPr="00CB14DC">
              <w:rPr>
                <w:rFonts w:ascii="Candara" w:hAnsi="Candara"/>
                <w:lang w:val="ru-RU"/>
              </w:rPr>
              <w:t xml:space="preserve">съобщения, push известия, имейл или приложение </w:t>
            </w:r>
          </w:p>
        </w:tc>
        <w:tc>
          <w:tcPr>
            <w:tcW w:w="4126" w:type="dxa"/>
          </w:tcPr>
          <w:p w14:paraId="79386523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700AD4C0" w14:textId="77777777" w:rsidTr="00A70690">
        <w:tc>
          <w:tcPr>
            <w:tcW w:w="803" w:type="dxa"/>
          </w:tcPr>
          <w:p w14:paraId="4D450580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20</w:t>
            </w:r>
          </w:p>
        </w:tc>
        <w:tc>
          <w:tcPr>
            <w:tcW w:w="4431" w:type="dxa"/>
          </w:tcPr>
          <w:p w14:paraId="6BF0EE3E" w14:textId="03283CCE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Исторически данни и анализ</w:t>
            </w:r>
            <w:r w:rsidRPr="00BA205F">
              <w:rPr>
                <w:rFonts w:ascii="Candara" w:hAnsi="Candara"/>
                <w:lang w:val="ru-RU"/>
              </w:rPr>
              <w:t xml:space="preserve">: </w:t>
            </w:r>
            <w:r w:rsidR="000B3820" w:rsidRPr="00BA205F">
              <w:rPr>
                <w:rFonts w:ascii="Candara" w:hAnsi="Candara"/>
                <w:lang w:val="ru-RU"/>
              </w:rPr>
              <w:t>Съхранение и достъп до исторически данни, събрани от сензорите, както и възможност за анализ и визуализация на данните за проследяване на тенденции</w:t>
            </w:r>
          </w:p>
        </w:tc>
        <w:tc>
          <w:tcPr>
            <w:tcW w:w="4126" w:type="dxa"/>
          </w:tcPr>
          <w:p w14:paraId="14F0AC33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4F603434" w14:textId="77777777" w:rsidTr="00A70690">
        <w:tc>
          <w:tcPr>
            <w:tcW w:w="803" w:type="dxa"/>
          </w:tcPr>
          <w:p w14:paraId="6A90BABD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21</w:t>
            </w:r>
          </w:p>
        </w:tc>
        <w:tc>
          <w:tcPr>
            <w:tcW w:w="4431" w:type="dxa"/>
          </w:tcPr>
          <w:p w14:paraId="4D58E191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Потребителски достъп</w:t>
            </w:r>
            <w:r w:rsidRPr="00BA205F">
              <w:rPr>
                <w:rFonts w:ascii="Candara" w:hAnsi="Candara"/>
                <w:lang w:val="ru-RU"/>
              </w:rPr>
              <w:t>: контрол на достъпа по роли за администратори и оператори</w:t>
            </w:r>
          </w:p>
        </w:tc>
        <w:tc>
          <w:tcPr>
            <w:tcW w:w="4126" w:type="dxa"/>
          </w:tcPr>
          <w:p w14:paraId="65D249A5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4EB4EB08" w14:textId="77777777" w:rsidTr="00A70690">
        <w:tc>
          <w:tcPr>
            <w:tcW w:w="803" w:type="dxa"/>
          </w:tcPr>
          <w:p w14:paraId="38BF92FF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22</w:t>
            </w:r>
          </w:p>
        </w:tc>
        <w:tc>
          <w:tcPr>
            <w:tcW w:w="4431" w:type="dxa"/>
          </w:tcPr>
          <w:p w14:paraId="28770DE4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Сертифициране</w:t>
            </w:r>
            <w:r w:rsidRPr="00BA205F">
              <w:rPr>
                <w:rFonts w:ascii="Candara" w:hAnsi="Candara"/>
                <w:lang w:val="ru-RU"/>
              </w:rPr>
              <w:t xml:space="preserve">: </w:t>
            </w:r>
            <w:r w:rsidRPr="00BA205F">
              <w:rPr>
                <w:rFonts w:ascii="Candara" w:hAnsi="Candara"/>
              </w:rPr>
              <w:t>CE</w:t>
            </w:r>
            <w:r w:rsidRPr="00BA205F">
              <w:rPr>
                <w:rFonts w:ascii="Candara" w:hAnsi="Candara"/>
                <w:lang w:val="ru-RU"/>
              </w:rPr>
              <w:t xml:space="preserve"> (</w:t>
            </w:r>
            <w:r w:rsidRPr="00BA205F">
              <w:rPr>
                <w:rFonts w:ascii="Candara" w:hAnsi="Candara"/>
              </w:rPr>
              <w:t>RED</w:t>
            </w:r>
            <w:r w:rsidRPr="00BA205F">
              <w:rPr>
                <w:rFonts w:ascii="Candara" w:hAnsi="Candara"/>
                <w:lang w:val="ru-RU"/>
              </w:rPr>
              <w:t>) или еквивалент</w:t>
            </w:r>
          </w:p>
        </w:tc>
        <w:tc>
          <w:tcPr>
            <w:tcW w:w="4126" w:type="dxa"/>
          </w:tcPr>
          <w:p w14:paraId="7A5CA1B7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1C07F46B" w14:textId="77777777" w:rsidTr="00A70690">
        <w:tc>
          <w:tcPr>
            <w:tcW w:w="803" w:type="dxa"/>
          </w:tcPr>
          <w:p w14:paraId="0DA96DFF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23</w:t>
            </w:r>
          </w:p>
        </w:tc>
        <w:tc>
          <w:tcPr>
            <w:tcW w:w="4431" w:type="dxa"/>
          </w:tcPr>
          <w:p w14:paraId="37ED8C2E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Екологични изисквания</w:t>
            </w:r>
            <w:r w:rsidRPr="00BA205F">
              <w:rPr>
                <w:rFonts w:ascii="Candara" w:hAnsi="Candara"/>
                <w:lang w:val="ru-RU"/>
              </w:rPr>
              <w:t>: екологично проектирани продукти без опасни вещества като литий или други токсични елементи</w:t>
            </w:r>
          </w:p>
        </w:tc>
        <w:tc>
          <w:tcPr>
            <w:tcW w:w="4126" w:type="dxa"/>
          </w:tcPr>
          <w:p w14:paraId="2F27918F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036C38C5" w14:textId="77777777" w:rsidTr="00A70690">
        <w:tc>
          <w:tcPr>
            <w:tcW w:w="803" w:type="dxa"/>
          </w:tcPr>
          <w:p w14:paraId="78385BB3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24</w:t>
            </w:r>
          </w:p>
        </w:tc>
        <w:tc>
          <w:tcPr>
            <w:tcW w:w="4431" w:type="dxa"/>
          </w:tcPr>
          <w:p w14:paraId="2522D006" w14:textId="58066609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Експлоатация</w:t>
            </w:r>
            <w:r w:rsidRPr="00BA205F">
              <w:rPr>
                <w:rFonts w:ascii="Candara" w:hAnsi="Candara"/>
                <w:lang w:val="ru-RU"/>
              </w:rPr>
              <w:t xml:space="preserve">: </w:t>
            </w:r>
            <w:r w:rsidR="00637794" w:rsidRPr="00637794">
              <w:rPr>
                <w:rFonts w:ascii="Candara" w:hAnsi="Candara"/>
                <w:lang w:val="ru-RU"/>
              </w:rPr>
              <w:t xml:space="preserve">проектирана за дългосрочна работа </w:t>
            </w:r>
            <w:r w:rsidR="008B2005">
              <w:rPr>
                <w:rFonts w:ascii="Candara" w:hAnsi="Candara"/>
                <w:lang w:val="ru-RU"/>
              </w:rPr>
              <w:t xml:space="preserve">без </w:t>
            </w:r>
            <w:r w:rsidR="00637794" w:rsidRPr="00637794">
              <w:rPr>
                <w:rFonts w:ascii="Candara" w:hAnsi="Candara"/>
                <w:lang w:val="ru-RU"/>
              </w:rPr>
              <w:t xml:space="preserve">необходимост от техническо </w:t>
            </w:r>
            <w:r w:rsidR="007B6BFA">
              <w:rPr>
                <w:rFonts w:ascii="Candara" w:hAnsi="Candara"/>
                <w:lang w:val="ru-RU"/>
              </w:rPr>
              <w:t xml:space="preserve"> </w:t>
            </w:r>
            <w:r w:rsidR="00637794" w:rsidRPr="00637794">
              <w:rPr>
                <w:rFonts w:ascii="Candara" w:hAnsi="Candara"/>
                <w:lang w:val="ru-RU"/>
              </w:rPr>
              <w:t>обслужване за период от 10 или повече години.</w:t>
            </w:r>
            <w:r w:rsidR="007B6BFA">
              <w:rPr>
                <w:rFonts w:ascii="Candara" w:hAnsi="Candara"/>
                <w:lang w:val="ru-RU"/>
              </w:rPr>
              <w:t xml:space="preserve"> </w:t>
            </w:r>
          </w:p>
        </w:tc>
        <w:tc>
          <w:tcPr>
            <w:tcW w:w="4126" w:type="dxa"/>
          </w:tcPr>
          <w:p w14:paraId="43934288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  <w:tr w:rsidR="00BB7ED8" w:rsidRPr="000432BA" w14:paraId="5BFFAA79" w14:textId="77777777" w:rsidTr="00A70690">
        <w:tc>
          <w:tcPr>
            <w:tcW w:w="803" w:type="dxa"/>
          </w:tcPr>
          <w:p w14:paraId="69CA9D7A" w14:textId="77777777" w:rsidR="00BB7ED8" w:rsidRPr="00BA205F" w:rsidRDefault="00000000">
            <w:pPr>
              <w:pStyle w:val="Compact"/>
              <w:rPr>
                <w:rFonts w:ascii="Candara" w:hAnsi="Candara"/>
              </w:rPr>
            </w:pPr>
            <w:r w:rsidRPr="00BA205F">
              <w:rPr>
                <w:rFonts w:ascii="Candara" w:hAnsi="Candara"/>
                <w:b/>
                <w:bCs/>
              </w:rPr>
              <w:t>25</w:t>
            </w:r>
          </w:p>
        </w:tc>
        <w:tc>
          <w:tcPr>
            <w:tcW w:w="4431" w:type="dxa"/>
          </w:tcPr>
          <w:p w14:paraId="1D084F34" w14:textId="77777777" w:rsidR="00BB7ED8" w:rsidRPr="00BA205F" w:rsidRDefault="00000000">
            <w:pPr>
              <w:pStyle w:val="Compact"/>
              <w:rPr>
                <w:rFonts w:ascii="Candara" w:hAnsi="Candara"/>
                <w:lang w:val="ru-RU"/>
              </w:rPr>
            </w:pPr>
            <w:r w:rsidRPr="00BA205F">
              <w:rPr>
                <w:rFonts w:ascii="Candara" w:hAnsi="Candara"/>
                <w:b/>
                <w:bCs/>
                <w:lang w:val="ru-RU"/>
              </w:rPr>
              <w:t>Защита на данните</w:t>
            </w:r>
            <w:r w:rsidRPr="00BA205F">
              <w:rPr>
                <w:rFonts w:ascii="Candara" w:hAnsi="Candara"/>
                <w:lang w:val="ru-RU"/>
              </w:rPr>
              <w:t xml:space="preserve">: съответствие с </w:t>
            </w:r>
            <w:r w:rsidRPr="00BA205F">
              <w:rPr>
                <w:rFonts w:ascii="Candara" w:hAnsi="Candara"/>
              </w:rPr>
              <w:t>GDPR</w:t>
            </w:r>
            <w:r w:rsidRPr="00BA205F">
              <w:rPr>
                <w:rFonts w:ascii="Candara" w:hAnsi="Candara"/>
                <w:lang w:val="ru-RU"/>
              </w:rPr>
              <w:t xml:space="preserve"> при използване на лични данни</w:t>
            </w:r>
          </w:p>
        </w:tc>
        <w:tc>
          <w:tcPr>
            <w:tcW w:w="4126" w:type="dxa"/>
          </w:tcPr>
          <w:p w14:paraId="62D3375C" w14:textId="77777777" w:rsidR="00BB7ED8" w:rsidRPr="00BA205F" w:rsidRDefault="00BB7ED8">
            <w:pPr>
              <w:pStyle w:val="Compact"/>
              <w:rPr>
                <w:rFonts w:ascii="Candara" w:hAnsi="Candara"/>
                <w:lang w:val="ru-RU"/>
              </w:rPr>
            </w:pPr>
          </w:p>
        </w:tc>
      </w:tr>
    </w:tbl>
    <w:p w14:paraId="7CE74996" w14:textId="77777777" w:rsidR="00A70690" w:rsidRPr="00A70690" w:rsidRDefault="00A70690" w:rsidP="00A70690">
      <w:pPr>
        <w:pStyle w:val="BodyText"/>
        <w:jc w:val="both"/>
        <w:rPr>
          <w:rFonts w:ascii="Candara" w:hAnsi="Candara"/>
          <w:b/>
          <w:bCs/>
          <w:lang w:val="ru-RU"/>
        </w:rPr>
      </w:pPr>
      <w:r w:rsidRPr="00A70690">
        <w:rPr>
          <w:rFonts w:ascii="Candara" w:hAnsi="Candara"/>
          <w:b/>
          <w:bCs/>
          <w:lang w:val="ru-RU"/>
        </w:rPr>
        <w:t>Приложения към техническото предложение:</w:t>
      </w:r>
    </w:p>
    <w:p w14:paraId="4FFEFFFE" w14:textId="77777777" w:rsidR="00A70690" w:rsidRPr="00A70690" w:rsidRDefault="00A70690" w:rsidP="00A70690">
      <w:pPr>
        <w:pStyle w:val="BodyText"/>
        <w:jc w:val="both"/>
        <w:rPr>
          <w:rFonts w:ascii="Candara" w:hAnsi="Candara"/>
          <w:b/>
          <w:bCs/>
          <w:lang w:val="ru-RU"/>
        </w:rPr>
      </w:pPr>
    </w:p>
    <w:p w14:paraId="04AFA0E6" w14:textId="0FADE428" w:rsidR="00A70690" w:rsidRPr="00A70690" w:rsidRDefault="00A70690" w:rsidP="00A70690">
      <w:pPr>
        <w:pStyle w:val="BodyText"/>
        <w:numPr>
          <w:ilvl w:val="0"/>
          <w:numId w:val="3"/>
        </w:numPr>
        <w:jc w:val="both"/>
        <w:rPr>
          <w:rFonts w:ascii="Candara" w:hAnsi="Candara"/>
          <w:lang w:val="ru-RU"/>
        </w:rPr>
      </w:pPr>
      <w:r w:rsidRPr="00A70690">
        <w:rPr>
          <w:rFonts w:ascii="Candara" w:hAnsi="Candara"/>
          <w:lang w:val="ru-RU"/>
        </w:rPr>
        <w:t>Документи и/или информация относно приложимите условия за лицензиране, използване, поддръжка и обслужване на предлаганото оборудване и софтуер (когато са приложими).</w:t>
      </w:r>
    </w:p>
    <w:p w14:paraId="403B8496" w14:textId="238D0E27" w:rsidR="00A70690" w:rsidRPr="00A70690" w:rsidRDefault="00A70690" w:rsidP="00A70690">
      <w:pPr>
        <w:pStyle w:val="BodyText"/>
        <w:numPr>
          <w:ilvl w:val="0"/>
          <w:numId w:val="3"/>
        </w:numPr>
        <w:jc w:val="both"/>
        <w:rPr>
          <w:rFonts w:ascii="Candara" w:hAnsi="Candara"/>
          <w:lang w:val="ru-RU"/>
        </w:rPr>
      </w:pPr>
      <w:r w:rsidRPr="00A70690">
        <w:rPr>
          <w:rFonts w:ascii="Candara" w:hAnsi="Candara"/>
          <w:lang w:val="ru-RU"/>
        </w:rPr>
        <w:lastRenderedPageBreak/>
        <w:t>Други документи, представени от кандидата, удостоверяващи характеристиките и параметрите на предлаганото решение (ако са приложими).</w:t>
      </w:r>
    </w:p>
    <w:p w14:paraId="57B8E14B" w14:textId="64B649D6" w:rsidR="00475F37" w:rsidRPr="00BA205F" w:rsidRDefault="00000000" w:rsidP="00640CA1">
      <w:pPr>
        <w:pStyle w:val="BodyText"/>
        <w:jc w:val="both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Забележка:</w:t>
      </w:r>
      <w:r w:rsidRPr="00BA205F">
        <w:rPr>
          <w:rFonts w:ascii="Candara" w:hAnsi="Candara"/>
          <w:lang w:val="ru-RU"/>
        </w:rPr>
        <w:t xml:space="preserve"> </w:t>
      </w:r>
      <w:r w:rsidR="00475F37" w:rsidRPr="00BA205F">
        <w:rPr>
          <w:rFonts w:ascii="Candara" w:hAnsi="Candara"/>
          <w:lang w:val="ru-RU"/>
        </w:rPr>
        <w:t>Възложителят може да поиска разяснения относно представената информация, без това да води до промяна или допълване на техническото предложение.</w:t>
      </w:r>
    </w:p>
    <w:p w14:paraId="049FBBF7" w14:textId="77777777" w:rsidR="00BB7ED8" w:rsidRPr="00BA205F" w:rsidRDefault="00000000">
      <w:pPr>
        <w:pStyle w:val="Heading1"/>
        <w:rPr>
          <w:rFonts w:ascii="Candara" w:hAnsi="Candara"/>
          <w:sz w:val="24"/>
          <w:szCs w:val="24"/>
          <w:lang w:val="ru-RU"/>
        </w:rPr>
      </w:pPr>
      <w:bookmarkStart w:id="4" w:name="iii.-показател-о2-срок-за-изпълнение"/>
      <w:bookmarkEnd w:id="3"/>
      <w:r w:rsidRPr="00BA205F">
        <w:rPr>
          <w:rFonts w:ascii="Candara" w:hAnsi="Candara"/>
          <w:sz w:val="24"/>
          <w:szCs w:val="24"/>
        </w:rPr>
        <w:t>III</w:t>
      </w:r>
      <w:r w:rsidRPr="00BA205F">
        <w:rPr>
          <w:rFonts w:ascii="Candara" w:hAnsi="Candara"/>
          <w:sz w:val="24"/>
          <w:szCs w:val="24"/>
          <w:lang w:val="ru-RU"/>
        </w:rPr>
        <w:t>. ПОКАЗАТЕЛ О2 – СРОК ЗА ИЗПЪЛНЕНИЕ</w:t>
      </w:r>
    </w:p>
    <w:p w14:paraId="7EFA998A" w14:textId="77777777" w:rsidR="00BB7ED8" w:rsidRPr="00BA205F" w:rsidRDefault="00000000">
      <w:pPr>
        <w:pStyle w:val="FirstParagraph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Предложен срок за цялостно изпълнение:</w:t>
      </w:r>
    </w:p>
    <w:p w14:paraId="6EE146C7" w14:textId="77777777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……………………. календарни дни</w:t>
      </w:r>
    </w:p>
    <w:p w14:paraId="34DCBCC3" w14:textId="77777777" w:rsidR="00CB14DC" w:rsidRDefault="000E29C6" w:rsidP="000E29C6">
      <w:pPr>
        <w:pStyle w:val="Heading1"/>
        <w:rPr>
          <w:rFonts w:ascii="Candara" w:eastAsiaTheme="minorHAnsi" w:hAnsi="Candara" w:cstheme="minorBidi"/>
          <w:color w:val="auto"/>
          <w:sz w:val="24"/>
          <w:szCs w:val="24"/>
          <w:lang w:val="ru-RU"/>
        </w:rPr>
      </w:pPr>
      <w:bookmarkStart w:id="5" w:name="X37c52c7a131f79dc4d70308d42faf8a4b8f81b2"/>
      <w:bookmarkEnd w:id="4"/>
      <w:r w:rsidRPr="000E29C6">
        <w:rPr>
          <w:rFonts w:ascii="Candara" w:eastAsiaTheme="minorHAnsi" w:hAnsi="Candara" w:cstheme="minorBidi"/>
          <w:color w:val="auto"/>
          <w:sz w:val="24"/>
          <w:szCs w:val="24"/>
          <w:lang w:val="ru-RU"/>
        </w:rPr>
        <w:t xml:space="preserve">Срокът включва всички дейности, необходими за цялостното изпълнение на предмета на процедурата, включително </w:t>
      </w:r>
      <w:r w:rsidR="00CB14DC" w:rsidRPr="00CB14DC">
        <w:rPr>
          <w:rFonts w:ascii="Candara" w:eastAsiaTheme="minorHAnsi" w:hAnsi="Candara" w:cstheme="minorBidi"/>
          <w:color w:val="auto"/>
          <w:sz w:val="24"/>
          <w:szCs w:val="24"/>
          <w:lang w:val="ru-RU"/>
        </w:rPr>
        <w:t xml:space="preserve">доставка, настройка и тестване на свързаността, настройка на облачната услуга и тестване и обучението на екипа.  </w:t>
      </w:r>
    </w:p>
    <w:p w14:paraId="2BBA4F41" w14:textId="222D09C6" w:rsidR="000E29C6" w:rsidRDefault="000E29C6" w:rsidP="000E29C6">
      <w:pPr>
        <w:pStyle w:val="Heading1"/>
        <w:rPr>
          <w:rFonts w:ascii="Candara" w:eastAsiaTheme="minorHAnsi" w:hAnsi="Candara" w:cstheme="minorBidi"/>
          <w:color w:val="auto"/>
          <w:sz w:val="24"/>
          <w:szCs w:val="24"/>
          <w:lang w:val="ru-RU"/>
        </w:rPr>
      </w:pPr>
      <w:r w:rsidRPr="000E29C6">
        <w:rPr>
          <w:rFonts w:ascii="Candara" w:eastAsiaTheme="minorHAnsi" w:hAnsi="Candara" w:cstheme="minorBidi"/>
          <w:color w:val="auto"/>
          <w:sz w:val="24"/>
          <w:szCs w:val="24"/>
          <w:lang w:val="ru-RU"/>
        </w:rPr>
        <w:t>Предложеният срок за изпълнение не може да надвишава максимално допустимия срок, определен в Техническата спецификация.</w:t>
      </w:r>
    </w:p>
    <w:p w14:paraId="0272773F" w14:textId="2B20FDEE" w:rsidR="00BB7ED8" w:rsidRPr="000E29C6" w:rsidRDefault="00000000" w:rsidP="000E29C6">
      <w:pPr>
        <w:pStyle w:val="Heading1"/>
        <w:rPr>
          <w:rFonts w:ascii="Candara" w:eastAsiaTheme="minorHAnsi" w:hAnsi="Candara" w:cstheme="minorBidi"/>
          <w:color w:val="auto"/>
          <w:sz w:val="24"/>
          <w:szCs w:val="24"/>
          <w:lang w:val="ru-RU"/>
        </w:rPr>
      </w:pPr>
      <w:r w:rsidRPr="00BA205F">
        <w:rPr>
          <w:rFonts w:ascii="Candara" w:hAnsi="Candara"/>
          <w:sz w:val="24"/>
          <w:szCs w:val="24"/>
        </w:rPr>
        <w:t>IV</w:t>
      </w:r>
      <w:r w:rsidRPr="00BA205F">
        <w:rPr>
          <w:rFonts w:ascii="Candara" w:hAnsi="Candara"/>
          <w:sz w:val="24"/>
          <w:szCs w:val="24"/>
          <w:lang w:val="ru-RU"/>
        </w:rPr>
        <w:t>. ПОКАЗАТЕЛ О3 – СРОК ЗА ОТСТРАНЯВАНЕ НА НЕСЪОТВЕТСТВИЯТА, НЕДОСТАТЪЦИТЕ, ДЕФЕКТИТЕ ИЛИ ПОВРЕДИТЕ НА ДОСТАВЕНОТО ОБОРУДВАНЕ</w:t>
      </w:r>
    </w:p>
    <w:p w14:paraId="7C5550FA" w14:textId="356CD7C6" w:rsidR="00BB7ED8" w:rsidRPr="00BA205F" w:rsidRDefault="00000000">
      <w:pPr>
        <w:pStyle w:val="FirstParagraph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Предложен срок за отстраняване</w:t>
      </w:r>
      <w:r w:rsidR="00E16147" w:rsidRPr="00E16147">
        <w:rPr>
          <w:rFonts w:ascii="Candara" w:hAnsi="Candara"/>
          <w:b/>
          <w:bCs/>
          <w:lang w:val="ru-RU"/>
        </w:rPr>
        <w:t xml:space="preserve"> </w:t>
      </w:r>
      <w:r w:rsidR="00E16147">
        <w:rPr>
          <w:rFonts w:ascii="Candara" w:hAnsi="Candara"/>
          <w:b/>
          <w:bCs/>
          <w:lang w:val="bg-BG"/>
        </w:rPr>
        <w:t>на несъответствията</w:t>
      </w:r>
      <w:r w:rsidRPr="00BA205F">
        <w:rPr>
          <w:rFonts w:ascii="Candara" w:hAnsi="Candara"/>
          <w:b/>
          <w:bCs/>
          <w:lang w:val="ru-RU"/>
        </w:rPr>
        <w:t>:</w:t>
      </w:r>
    </w:p>
    <w:p w14:paraId="70107449" w14:textId="77777777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……………………. календарни дни</w:t>
      </w:r>
    </w:p>
    <w:p w14:paraId="2A528546" w14:textId="7DAB9620" w:rsidR="00BB7ED8" w:rsidRPr="00BA205F" w:rsidRDefault="00000000" w:rsidP="00640CA1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Срокът започва да тече от получаване на уведомление от Възложителя за установено несъответствие, недостатък, дефект или повреда на доставеното оборудване, когато същото е покрито от гаранционните условия.</w:t>
      </w:r>
    </w:p>
    <w:p w14:paraId="3ACF8CEC" w14:textId="77777777" w:rsidR="00BB7ED8" w:rsidRPr="00BA205F" w:rsidRDefault="00000000">
      <w:pPr>
        <w:pStyle w:val="Heading1"/>
        <w:rPr>
          <w:rFonts w:ascii="Candara" w:hAnsi="Candara"/>
          <w:sz w:val="24"/>
          <w:szCs w:val="24"/>
          <w:lang w:val="ru-RU"/>
        </w:rPr>
      </w:pPr>
      <w:bookmarkStart w:id="6" w:name="X553a06d59fdf11fff531484a2c5d3247ba218bd"/>
      <w:bookmarkEnd w:id="5"/>
      <w:r w:rsidRPr="00BA205F">
        <w:rPr>
          <w:rFonts w:ascii="Candara" w:hAnsi="Candara"/>
          <w:sz w:val="24"/>
          <w:szCs w:val="24"/>
        </w:rPr>
        <w:t>V</w:t>
      </w:r>
      <w:r w:rsidRPr="00BA205F">
        <w:rPr>
          <w:rFonts w:ascii="Candara" w:hAnsi="Candara"/>
          <w:sz w:val="24"/>
          <w:szCs w:val="24"/>
          <w:lang w:val="ru-RU"/>
        </w:rPr>
        <w:t>. ПОКАЗАТЕЛ О4 – ГАРАНЦИОНЕН СРОК НА ДОСТАВЕНОТО ОБОРУДВАНЕ</w:t>
      </w:r>
    </w:p>
    <w:p w14:paraId="475DFFF1" w14:textId="77777777" w:rsidR="00BB7ED8" w:rsidRPr="00BA205F" w:rsidRDefault="00000000">
      <w:pPr>
        <w:pStyle w:val="FirstParagraph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Предложен гаранционен срок:</w:t>
      </w:r>
    </w:p>
    <w:p w14:paraId="7C30A1F4" w14:textId="77777777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……………………. месеца</w:t>
      </w:r>
    </w:p>
    <w:p w14:paraId="70C212EF" w14:textId="77777777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Гаранционният срок не може да бъде по-кратък от минимално определения в Техническата спецификация срок.</w:t>
      </w:r>
    </w:p>
    <w:p w14:paraId="7948E3FA" w14:textId="30DB4731" w:rsidR="00BB7ED8" w:rsidRPr="00BA205F" w:rsidRDefault="00000000" w:rsidP="00640CA1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Гаранционният срок започва да тече от датата на окончателното приемане на системата след успешно тестване, въвеждане в експлоатация и завършване на обучението.</w:t>
      </w:r>
    </w:p>
    <w:p w14:paraId="7C5ED85D" w14:textId="77777777" w:rsidR="00BB7ED8" w:rsidRPr="00BA205F" w:rsidRDefault="00000000">
      <w:pPr>
        <w:pStyle w:val="Heading1"/>
        <w:rPr>
          <w:rFonts w:ascii="Candara" w:hAnsi="Candara"/>
          <w:sz w:val="24"/>
          <w:szCs w:val="24"/>
          <w:lang w:val="ru-RU"/>
        </w:rPr>
      </w:pPr>
      <w:bookmarkStart w:id="7" w:name="vi.-обучение"/>
      <w:bookmarkEnd w:id="6"/>
      <w:r w:rsidRPr="00BA205F">
        <w:rPr>
          <w:rFonts w:ascii="Candara" w:hAnsi="Candara"/>
          <w:sz w:val="24"/>
          <w:szCs w:val="24"/>
        </w:rPr>
        <w:lastRenderedPageBreak/>
        <w:t>VI</w:t>
      </w:r>
      <w:r w:rsidRPr="00BA205F">
        <w:rPr>
          <w:rFonts w:ascii="Candara" w:hAnsi="Candara"/>
          <w:sz w:val="24"/>
          <w:szCs w:val="24"/>
          <w:lang w:val="ru-RU"/>
        </w:rPr>
        <w:t>. ОБУЧЕНИЕ</w:t>
      </w:r>
    </w:p>
    <w:p w14:paraId="5D9F7360" w14:textId="77777777" w:rsidR="00BB7ED8" w:rsidRPr="00BA205F" w:rsidRDefault="00000000">
      <w:pPr>
        <w:pStyle w:val="FirstParagraph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Кандидатът потвърждава, че ще проведе обучение на членове на екипа на проекта за работа и поддръжка на системата.</w:t>
      </w:r>
    </w:p>
    <w:p w14:paraId="491A1300" w14:textId="77777777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Предложена продължителност на обучението:</w:t>
      </w:r>
      <w:r w:rsidRPr="00BA205F">
        <w:rPr>
          <w:rFonts w:ascii="Candara" w:hAnsi="Candara"/>
          <w:lang w:val="ru-RU"/>
        </w:rPr>
        <w:t xml:space="preserve"> ………………………………………………….</w:t>
      </w:r>
    </w:p>
    <w:p w14:paraId="0857BAC6" w14:textId="77777777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b/>
          <w:bCs/>
          <w:lang w:val="ru-RU"/>
        </w:rPr>
        <w:t>Брой обучавани лица:</w:t>
      </w:r>
      <w:r w:rsidRPr="00BA205F">
        <w:rPr>
          <w:rFonts w:ascii="Candara" w:hAnsi="Candara"/>
          <w:lang w:val="ru-RU"/>
        </w:rPr>
        <w:t xml:space="preserve"> …………………………………………………………………………………………</w:t>
      </w:r>
    </w:p>
    <w:p w14:paraId="0A192B2A" w14:textId="77777777" w:rsidR="00C24E8C" w:rsidRPr="00BA205F" w:rsidRDefault="00C24E8C">
      <w:pPr>
        <w:pStyle w:val="Heading1"/>
        <w:rPr>
          <w:rFonts w:ascii="Candara" w:eastAsiaTheme="minorHAnsi" w:hAnsi="Candara" w:cstheme="minorBidi"/>
          <w:b/>
          <w:bCs/>
          <w:color w:val="auto"/>
          <w:sz w:val="24"/>
          <w:szCs w:val="24"/>
          <w:lang w:val="ru-RU"/>
        </w:rPr>
      </w:pPr>
      <w:bookmarkStart w:id="8" w:name="vii.-поддръжка-и-подкрепа"/>
      <w:bookmarkEnd w:id="7"/>
      <w:r w:rsidRPr="00BA205F">
        <w:rPr>
          <w:rFonts w:ascii="Candara" w:eastAsiaTheme="minorHAnsi" w:hAnsi="Candara" w:cstheme="minorBidi"/>
          <w:b/>
          <w:bCs/>
          <w:color w:val="auto"/>
          <w:sz w:val="24"/>
          <w:szCs w:val="24"/>
          <w:lang w:val="ru-RU"/>
        </w:rPr>
        <w:t>Кандидатът потвърждава, че ще проведе обучение на членове на екипа на проекта за работа и поддръжка на системата и ще предостави необходимите инструкции/ръководство за работа с нея.</w:t>
      </w:r>
    </w:p>
    <w:p w14:paraId="089B9761" w14:textId="2D4D5095" w:rsidR="00BB7ED8" w:rsidRPr="00BA205F" w:rsidRDefault="00000000">
      <w:pPr>
        <w:pStyle w:val="Heading1"/>
        <w:rPr>
          <w:rFonts w:ascii="Candara" w:hAnsi="Candara"/>
          <w:sz w:val="24"/>
          <w:szCs w:val="24"/>
          <w:lang w:val="ru-RU"/>
        </w:rPr>
      </w:pPr>
      <w:r w:rsidRPr="00BA205F">
        <w:rPr>
          <w:rFonts w:ascii="Candara" w:hAnsi="Candara"/>
          <w:sz w:val="24"/>
          <w:szCs w:val="24"/>
        </w:rPr>
        <w:t>VII</w:t>
      </w:r>
      <w:r w:rsidRPr="00BA205F">
        <w:rPr>
          <w:rFonts w:ascii="Candara" w:hAnsi="Candara"/>
          <w:sz w:val="24"/>
          <w:szCs w:val="24"/>
          <w:lang w:val="ru-RU"/>
        </w:rPr>
        <w:t>. ПОДДРЪЖКА И ПОДКРЕПА</w:t>
      </w:r>
    </w:p>
    <w:p w14:paraId="540B1A56" w14:textId="77777777" w:rsidR="00BB7ED8" w:rsidRPr="00BA205F" w:rsidRDefault="00000000">
      <w:pPr>
        <w:pStyle w:val="FirstParagraph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Кандидатът потвърждава, че ще осигури:</w:t>
      </w:r>
    </w:p>
    <w:p w14:paraId="48FE34A0" w14:textId="77777777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Segoe UI Symbol" w:hAnsi="Segoe UI Symbol" w:cs="Segoe UI Symbol"/>
          <w:lang w:val="ru-RU"/>
        </w:rPr>
        <w:t>☐</w:t>
      </w:r>
      <w:r w:rsidRPr="00BA205F">
        <w:rPr>
          <w:rFonts w:ascii="Candara" w:hAnsi="Candara"/>
          <w:lang w:val="ru-RU"/>
        </w:rPr>
        <w:t xml:space="preserve"> дистанционна диагностика;</w:t>
      </w:r>
    </w:p>
    <w:p w14:paraId="5B35C0BB" w14:textId="77777777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Segoe UI Symbol" w:hAnsi="Segoe UI Symbol" w:cs="Segoe UI Symbol"/>
          <w:lang w:val="ru-RU"/>
        </w:rPr>
        <w:t>☐</w:t>
      </w:r>
      <w:r w:rsidRPr="00BA205F">
        <w:rPr>
          <w:rFonts w:ascii="Candara" w:hAnsi="Candara"/>
          <w:lang w:val="ru-RU"/>
        </w:rPr>
        <w:t xml:space="preserve"> дистанционно отстраняване на неизправности, когато е технически възможно;</w:t>
      </w:r>
    </w:p>
    <w:p w14:paraId="3A2090EE" w14:textId="77777777" w:rsidR="00BA205F" w:rsidRDefault="00000000">
      <w:pPr>
        <w:pStyle w:val="BodyText"/>
        <w:rPr>
          <w:rFonts w:ascii="Candara" w:hAnsi="Candara"/>
          <w:lang w:val="ru-RU"/>
        </w:rPr>
      </w:pPr>
      <w:bookmarkStart w:id="9" w:name="_Hlk235697263"/>
      <w:r w:rsidRPr="00BA205F">
        <w:rPr>
          <w:rFonts w:ascii="Segoe UI Symbol" w:hAnsi="Segoe UI Symbol" w:cs="Segoe UI Symbol"/>
          <w:lang w:val="ru-RU"/>
        </w:rPr>
        <w:t>☐</w:t>
      </w:r>
      <w:bookmarkEnd w:id="9"/>
      <w:r w:rsidRPr="00BA205F">
        <w:rPr>
          <w:rFonts w:ascii="Candara" w:hAnsi="Candara"/>
          <w:lang w:val="ru-RU"/>
        </w:rPr>
        <w:t xml:space="preserve"> гаранционно обслужване съгласно предложените гаранционни условия.</w:t>
      </w:r>
    </w:p>
    <w:p w14:paraId="5E164E85" w14:textId="6B679F12" w:rsidR="00BB7ED8" w:rsidRPr="00BA205F" w:rsidRDefault="00BA205F" w:rsidP="00BA205F">
      <w:pPr>
        <w:pStyle w:val="BodyText"/>
        <w:rPr>
          <w:rFonts w:ascii="Candara" w:hAnsi="Candara"/>
          <w:lang w:val="ru-RU"/>
        </w:rPr>
      </w:pPr>
      <w:r w:rsidRPr="00BA205F">
        <w:rPr>
          <w:rFonts w:ascii="Segoe UI Symbol" w:hAnsi="Segoe UI Symbol" w:cs="Segoe UI Symbol"/>
          <w:b/>
          <w:bCs/>
          <w:lang w:val="ru-RU"/>
        </w:rPr>
        <w:t>☐</w:t>
      </w:r>
      <w:r>
        <w:rPr>
          <w:rFonts w:ascii="Segoe UI Symbol" w:hAnsi="Segoe UI Symbol" w:cs="Segoe UI Symbol"/>
          <w:b/>
          <w:bCs/>
          <w:lang w:val="ru-RU"/>
        </w:rPr>
        <w:t xml:space="preserve"> </w:t>
      </w:r>
      <w:r>
        <w:rPr>
          <w:rFonts w:cs="Segoe UI Symbol"/>
          <w:b/>
          <w:bCs/>
          <w:lang w:val="ru-RU"/>
        </w:rPr>
        <w:t xml:space="preserve"> </w:t>
      </w:r>
      <w:r w:rsidRPr="00BA205F">
        <w:rPr>
          <w:rFonts w:ascii="Candara" w:hAnsi="Candara"/>
          <w:b/>
          <w:bCs/>
          <w:lang w:val="ru-RU"/>
        </w:rPr>
        <w:t>Предложен годишен план за поддръжка:</w:t>
      </w:r>
      <w:r>
        <w:rPr>
          <w:rFonts w:ascii="Candara" w:hAnsi="Candara"/>
          <w:b/>
          <w:bCs/>
          <w:lang w:val="ru-RU"/>
        </w:rPr>
        <w:t>................................................................</w:t>
      </w:r>
      <w:r w:rsidRPr="00BA205F">
        <w:rPr>
          <w:rFonts w:ascii="Candara" w:hAnsi="Candara"/>
          <w:lang w:val="ru-RU"/>
        </w:rPr>
        <w:br/>
      </w:r>
    </w:p>
    <w:p w14:paraId="18CF3CBB" w14:textId="77777777" w:rsidR="00BB7ED8" w:rsidRPr="00BA205F" w:rsidRDefault="00000000">
      <w:pPr>
        <w:pStyle w:val="Heading1"/>
        <w:rPr>
          <w:rFonts w:ascii="Candara" w:hAnsi="Candara"/>
          <w:sz w:val="24"/>
          <w:szCs w:val="24"/>
          <w:lang w:val="ru-RU"/>
        </w:rPr>
      </w:pPr>
      <w:bookmarkStart w:id="10" w:name="viii.-декларация"/>
      <w:bookmarkEnd w:id="8"/>
      <w:r w:rsidRPr="00BA205F">
        <w:rPr>
          <w:rFonts w:ascii="Candara" w:hAnsi="Candara"/>
          <w:sz w:val="24"/>
          <w:szCs w:val="24"/>
        </w:rPr>
        <w:t>VIII</w:t>
      </w:r>
      <w:r w:rsidRPr="00BA205F">
        <w:rPr>
          <w:rFonts w:ascii="Candara" w:hAnsi="Candara"/>
          <w:sz w:val="24"/>
          <w:szCs w:val="24"/>
          <w:lang w:val="ru-RU"/>
        </w:rPr>
        <w:t>. ДЕКЛАРАЦИЯ</w:t>
      </w:r>
    </w:p>
    <w:p w14:paraId="61598170" w14:textId="77777777" w:rsidR="00BB7ED8" w:rsidRPr="00BA205F" w:rsidRDefault="00000000">
      <w:pPr>
        <w:pStyle w:val="FirstParagraph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Долуподписаният/ата ………………………………………………………………………………………………..,</w:t>
      </w:r>
    </w:p>
    <w:p w14:paraId="41C785AC" w14:textId="77777777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в качеството ми на …………………………………………………………………………………………………..,</w:t>
      </w:r>
    </w:p>
    <w:p w14:paraId="1E5FE51D" w14:textId="34DAA777" w:rsidR="00BB7ED8" w:rsidRPr="00BA205F" w:rsidRDefault="00000000">
      <w:pPr>
        <w:pStyle w:val="BodyText"/>
        <w:rPr>
          <w:rFonts w:ascii="Candara" w:hAnsi="Candara"/>
        </w:rPr>
      </w:pPr>
      <w:proofErr w:type="spellStart"/>
      <w:r w:rsidRPr="00BA205F">
        <w:rPr>
          <w:rFonts w:ascii="Candara" w:hAnsi="Candara"/>
        </w:rPr>
        <w:t>представляващ</w:t>
      </w:r>
      <w:proofErr w:type="spellEnd"/>
      <w:r w:rsidRPr="00BA205F">
        <w:rPr>
          <w:rFonts w:ascii="Candara" w:hAnsi="Candara"/>
        </w:rPr>
        <w:t xml:space="preserve"> ………………………………………………………………………………………………</w:t>
      </w:r>
      <w:proofErr w:type="gramStart"/>
      <w:r w:rsidRPr="00BA205F">
        <w:rPr>
          <w:rFonts w:ascii="Candara" w:hAnsi="Candara"/>
        </w:rPr>
        <w:t>…..</w:t>
      </w:r>
      <w:proofErr w:type="gramEnd"/>
      <w:r w:rsidRPr="00BA205F">
        <w:rPr>
          <w:rFonts w:ascii="Candara" w:hAnsi="Candara"/>
        </w:rPr>
        <w:t>,</w:t>
      </w:r>
    </w:p>
    <w:p w14:paraId="5FE543E7" w14:textId="77777777" w:rsidR="00BB7ED8" w:rsidRPr="00BA205F" w:rsidRDefault="00000000">
      <w:pPr>
        <w:pStyle w:val="BodyText"/>
        <w:rPr>
          <w:rFonts w:ascii="Candara" w:hAnsi="Candara"/>
        </w:rPr>
      </w:pPr>
      <w:proofErr w:type="spellStart"/>
      <w:r w:rsidRPr="00BA205F">
        <w:rPr>
          <w:rFonts w:ascii="Candara" w:hAnsi="Candara"/>
        </w:rPr>
        <w:t>декларирам</w:t>
      </w:r>
      <w:proofErr w:type="spellEnd"/>
      <w:r w:rsidRPr="00BA205F">
        <w:rPr>
          <w:rFonts w:ascii="Candara" w:hAnsi="Candara"/>
        </w:rPr>
        <w:t xml:space="preserve">, </w:t>
      </w:r>
      <w:proofErr w:type="spellStart"/>
      <w:r w:rsidRPr="00BA205F">
        <w:rPr>
          <w:rFonts w:ascii="Candara" w:hAnsi="Candara"/>
        </w:rPr>
        <w:t>че</w:t>
      </w:r>
      <w:proofErr w:type="spellEnd"/>
      <w:r w:rsidRPr="00BA205F">
        <w:rPr>
          <w:rFonts w:ascii="Candara" w:hAnsi="Candara"/>
        </w:rPr>
        <w:t>:</w:t>
      </w:r>
    </w:p>
    <w:p w14:paraId="796AE1DC" w14:textId="77777777" w:rsidR="00BB7ED8" w:rsidRPr="00BA205F" w:rsidRDefault="00000000">
      <w:pPr>
        <w:numPr>
          <w:ilvl w:val="0"/>
          <w:numId w:val="2"/>
        </w:numPr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Предложеното техническо решение отговаря на всички минимални технически изисквания, посочени в Техническата спецификация.</w:t>
      </w:r>
    </w:p>
    <w:p w14:paraId="1467B92C" w14:textId="77777777" w:rsidR="00BB7ED8" w:rsidRPr="00BA205F" w:rsidRDefault="00000000">
      <w:pPr>
        <w:numPr>
          <w:ilvl w:val="0"/>
          <w:numId w:val="2"/>
        </w:numPr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Предложените срокове и гаранционни условия са валидни за целия срок на изпълнение на договора.</w:t>
      </w:r>
    </w:p>
    <w:p w14:paraId="6A379763" w14:textId="77777777" w:rsidR="00BB7ED8" w:rsidRPr="00BA205F" w:rsidRDefault="00000000">
      <w:pPr>
        <w:numPr>
          <w:ilvl w:val="0"/>
          <w:numId w:val="2"/>
        </w:numPr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lastRenderedPageBreak/>
        <w:t xml:space="preserve">Предложеният срок за изпълнение по показател </w:t>
      </w:r>
      <w:r w:rsidRPr="00BA205F">
        <w:rPr>
          <w:rFonts w:ascii="Candara" w:hAnsi="Candara"/>
          <w:b/>
          <w:bCs/>
          <w:lang w:val="ru-RU"/>
        </w:rPr>
        <w:t>О2</w:t>
      </w:r>
      <w:r w:rsidRPr="00BA205F">
        <w:rPr>
          <w:rFonts w:ascii="Candara" w:hAnsi="Candara"/>
          <w:lang w:val="ru-RU"/>
        </w:rPr>
        <w:t xml:space="preserve"> включва всички дейности, необходими за цялостното изпълнение на предмета на процедурата.</w:t>
      </w:r>
    </w:p>
    <w:p w14:paraId="71B798F6" w14:textId="77777777" w:rsidR="00BB7ED8" w:rsidRPr="00BA205F" w:rsidRDefault="00000000">
      <w:pPr>
        <w:numPr>
          <w:ilvl w:val="0"/>
          <w:numId w:val="2"/>
        </w:numPr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 xml:space="preserve">Предложеният срок за отстраняване на несъответствия, недостатъци, дефекти или повреди по показател </w:t>
      </w:r>
      <w:r w:rsidRPr="00BA205F">
        <w:rPr>
          <w:rFonts w:ascii="Candara" w:hAnsi="Candara"/>
          <w:b/>
          <w:bCs/>
          <w:lang w:val="ru-RU"/>
        </w:rPr>
        <w:t>О3</w:t>
      </w:r>
      <w:r w:rsidRPr="00BA205F">
        <w:rPr>
          <w:rFonts w:ascii="Candara" w:hAnsi="Candara"/>
          <w:lang w:val="ru-RU"/>
        </w:rPr>
        <w:t xml:space="preserve"> се прилага за доставеното оборудване съгласно гаранционните условия.</w:t>
      </w:r>
    </w:p>
    <w:p w14:paraId="2B741A11" w14:textId="77777777" w:rsidR="00BB7ED8" w:rsidRPr="00BA205F" w:rsidRDefault="00000000">
      <w:pPr>
        <w:numPr>
          <w:ilvl w:val="0"/>
          <w:numId w:val="2"/>
        </w:numPr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 xml:space="preserve">Предложеният гаранционен срок по показател </w:t>
      </w:r>
      <w:r w:rsidRPr="00BA205F">
        <w:rPr>
          <w:rFonts w:ascii="Candara" w:hAnsi="Candara"/>
          <w:b/>
          <w:bCs/>
          <w:lang w:val="ru-RU"/>
        </w:rPr>
        <w:t>О4</w:t>
      </w:r>
      <w:r w:rsidRPr="00BA205F">
        <w:rPr>
          <w:rFonts w:ascii="Candara" w:hAnsi="Candara"/>
          <w:lang w:val="ru-RU"/>
        </w:rPr>
        <w:t xml:space="preserve"> отговаря на минималните изисквания на Възложителя.</w:t>
      </w:r>
    </w:p>
    <w:p w14:paraId="2018CC07" w14:textId="77777777" w:rsidR="00BB7ED8" w:rsidRPr="00BA205F" w:rsidRDefault="00000000">
      <w:pPr>
        <w:numPr>
          <w:ilvl w:val="0"/>
          <w:numId w:val="2"/>
        </w:numPr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Всички дейности, необходими за пълното и качествено изпълнение на предмета на процедурата, са включени в предложената цена съгласно отделното ценово предложение.</w:t>
      </w:r>
    </w:p>
    <w:p w14:paraId="7257F7D0" w14:textId="77777777" w:rsidR="00BB7ED8" w:rsidRPr="00BA205F" w:rsidRDefault="00000000">
      <w:pPr>
        <w:pStyle w:val="FirstParagraph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Дата: …………………………… г.</w:t>
      </w:r>
    </w:p>
    <w:p w14:paraId="33CAED82" w14:textId="77777777" w:rsidR="00BB7ED8" w:rsidRPr="00BA205F" w:rsidRDefault="00000000">
      <w:pPr>
        <w:pStyle w:val="BodyText"/>
        <w:rPr>
          <w:rFonts w:ascii="Candara" w:hAnsi="Candara"/>
          <w:lang w:val="ru-RU"/>
        </w:rPr>
      </w:pPr>
      <w:bookmarkStart w:id="11" w:name="_Hlk235706849"/>
      <w:r w:rsidRPr="00BA205F">
        <w:rPr>
          <w:rFonts w:ascii="Candara" w:hAnsi="Candara"/>
          <w:b/>
          <w:bCs/>
          <w:lang w:val="ru-RU"/>
        </w:rPr>
        <w:t>За кандидата:</w:t>
      </w:r>
    </w:p>
    <w:p w14:paraId="0B067350" w14:textId="00AD67BE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Име и фамилия: ………………………………………………………………………………………………</w:t>
      </w:r>
    </w:p>
    <w:p w14:paraId="11828ACC" w14:textId="410F3D3F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Длъжност: ………………………………………………………………………………….</w:t>
      </w:r>
    </w:p>
    <w:p w14:paraId="58137991" w14:textId="0526EAED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Подпис: ……………………………………………………………</w:t>
      </w:r>
    </w:p>
    <w:p w14:paraId="7E2B981F" w14:textId="12092D98" w:rsidR="00BB7ED8" w:rsidRPr="00BA205F" w:rsidRDefault="00000000">
      <w:pPr>
        <w:pStyle w:val="BodyText"/>
        <w:rPr>
          <w:rFonts w:ascii="Candara" w:hAnsi="Candara"/>
          <w:lang w:val="ru-RU"/>
        </w:rPr>
      </w:pPr>
      <w:r w:rsidRPr="00BA205F">
        <w:rPr>
          <w:rFonts w:ascii="Candara" w:hAnsi="Candara"/>
          <w:lang w:val="ru-RU"/>
        </w:rPr>
        <w:t>Печат (ако е приложимо): ………………………………………</w:t>
      </w:r>
      <w:bookmarkEnd w:id="10"/>
      <w:bookmarkEnd w:id="11"/>
    </w:p>
    <w:sectPr w:rsidR="00BB7ED8" w:rsidRPr="00BA205F">
      <w:headerReference w:type="default" r:id="rId7"/>
      <w:footerReference w:type="default" r:id="rId8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6B07D" w14:textId="77777777" w:rsidR="00F00A42" w:rsidRDefault="00F00A42" w:rsidP="00BA205F">
      <w:pPr>
        <w:spacing w:after="0"/>
      </w:pPr>
      <w:r>
        <w:separator/>
      </w:r>
    </w:p>
  </w:endnote>
  <w:endnote w:type="continuationSeparator" w:id="0">
    <w:p w14:paraId="5E8D5EA6" w14:textId="77777777" w:rsidR="00F00A42" w:rsidRDefault="00F00A42" w:rsidP="00BA20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E4E68" w14:textId="0DEB5D17" w:rsidR="00BA205F" w:rsidRDefault="00BA205F">
    <w:pPr>
      <w:pStyle w:val="Footer"/>
    </w:pPr>
    <w:r>
      <w:rPr>
        <w:noProof/>
      </w:rPr>
      <w:drawing>
        <wp:inline distT="0" distB="0" distL="0" distR="0" wp14:anchorId="7FAC5531" wp14:editId="66A9749B">
          <wp:extent cx="5944235" cy="335280"/>
          <wp:effectExtent l="0" t="0" r="0" b="7620"/>
          <wp:docPr id="12521273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17D77" w14:textId="77777777" w:rsidR="00F00A42" w:rsidRDefault="00F00A42" w:rsidP="00BA205F">
      <w:pPr>
        <w:spacing w:after="0"/>
      </w:pPr>
      <w:r>
        <w:separator/>
      </w:r>
    </w:p>
  </w:footnote>
  <w:footnote w:type="continuationSeparator" w:id="0">
    <w:p w14:paraId="2A2F48A1" w14:textId="77777777" w:rsidR="00F00A42" w:rsidRDefault="00F00A42" w:rsidP="00BA20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82DCD" w14:textId="603347FB" w:rsidR="00BA205F" w:rsidRDefault="00BA205F">
    <w:pPr>
      <w:pStyle w:val="Header"/>
    </w:pPr>
    <w:r>
      <w:rPr>
        <w:noProof/>
      </w:rPr>
      <w:drawing>
        <wp:inline distT="0" distB="0" distL="0" distR="0" wp14:anchorId="56CCD39C" wp14:editId="598F0EAF">
          <wp:extent cx="5944235" cy="847725"/>
          <wp:effectExtent l="0" t="0" r="0" b="9525"/>
          <wp:docPr id="20657625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643EFDD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2E5CC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CC12C29"/>
    <w:multiLevelType w:val="hybridMultilevel"/>
    <w:tmpl w:val="F9C473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898374">
    <w:abstractNumId w:val="0"/>
  </w:num>
  <w:num w:numId="2" w16cid:durableId="833185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3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D8"/>
    <w:rsid w:val="000432BA"/>
    <w:rsid w:val="000B3820"/>
    <w:rsid w:val="000E29C6"/>
    <w:rsid w:val="00237C16"/>
    <w:rsid w:val="00385CA7"/>
    <w:rsid w:val="00475F37"/>
    <w:rsid w:val="00637794"/>
    <w:rsid w:val="00640CA1"/>
    <w:rsid w:val="0075291E"/>
    <w:rsid w:val="007B4CE6"/>
    <w:rsid w:val="007B6BFA"/>
    <w:rsid w:val="007E4E2A"/>
    <w:rsid w:val="00842CDF"/>
    <w:rsid w:val="008B2005"/>
    <w:rsid w:val="009371FB"/>
    <w:rsid w:val="00A027E3"/>
    <w:rsid w:val="00A23C22"/>
    <w:rsid w:val="00A70690"/>
    <w:rsid w:val="00A867A9"/>
    <w:rsid w:val="00BA205F"/>
    <w:rsid w:val="00BB7ED8"/>
    <w:rsid w:val="00C24E8C"/>
    <w:rsid w:val="00CB14DC"/>
    <w:rsid w:val="00D150F9"/>
    <w:rsid w:val="00E16147"/>
    <w:rsid w:val="00F0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EAC79"/>
  <w15:docId w15:val="{D0DAB839-0E72-47A0-A117-329A5A38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BA205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BA205F"/>
  </w:style>
  <w:style w:type="paragraph" w:styleId="Footer">
    <w:name w:val="footer"/>
    <w:basedOn w:val="Normal"/>
    <w:link w:val="FooterChar"/>
    <w:rsid w:val="00BA205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BA2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Eftima Petkova</dc:creator>
  <cp:keywords/>
  <cp:lastModifiedBy>Eftima Petkova</cp:lastModifiedBy>
  <cp:revision>11</cp:revision>
  <dcterms:created xsi:type="dcterms:W3CDTF">2026-07-23T08:01:00Z</dcterms:created>
  <dcterms:modified xsi:type="dcterms:W3CDTF">2026-08-11T06:22:00Z</dcterms:modified>
</cp:coreProperties>
</file>